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2228C" w14:textId="1FC1026D" w:rsidR="000127FF" w:rsidRPr="0069418C" w:rsidRDefault="000127FF" w:rsidP="000127FF">
      <w:pPr>
        <w:pStyle w:val="3GPPHeader"/>
        <w:spacing w:after="60"/>
        <w:rPr>
          <w:rFonts w:ascii="Arial" w:hAnsi="Arial" w:cs="Arial"/>
          <w:sz w:val="24"/>
          <w:szCs w:val="24"/>
          <w:highlight w:val="yellow"/>
        </w:rPr>
      </w:pPr>
      <w:r w:rsidRPr="00EF6B68">
        <w:rPr>
          <w:rFonts w:ascii="Arial" w:hAnsi="Arial" w:cs="Arial"/>
          <w:sz w:val="24"/>
          <w:szCs w:val="24"/>
        </w:rPr>
        <w:t xml:space="preserve">3GPP TSG-RAN WG1 </w:t>
      </w:r>
      <w:r w:rsidRPr="00164D13">
        <w:rPr>
          <w:rFonts w:ascii="Arial" w:hAnsi="Arial" w:cs="Arial"/>
          <w:sz w:val="24"/>
          <w:szCs w:val="24"/>
        </w:rPr>
        <w:t xml:space="preserve">Meeting </w:t>
      </w:r>
      <w:r w:rsidRPr="00AA1576">
        <w:rPr>
          <w:rFonts w:ascii="Arial" w:hAnsi="Arial" w:cs="Arial"/>
          <w:sz w:val="24"/>
          <w:szCs w:val="24"/>
        </w:rPr>
        <w:t>#1</w:t>
      </w:r>
      <w:r w:rsidR="004B3C5C">
        <w:rPr>
          <w:rFonts w:ascii="Arial" w:hAnsi="Arial" w:cs="Arial"/>
          <w:sz w:val="24"/>
          <w:szCs w:val="24"/>
        </w:rPr>
        <w:t>10</w:t>
      </w:r>
      <w:r w:rsidRPr="00EF6B68">
        <w:rPr>
          <w:rFonts w:ascii="Arial" w:hAnsi="Arial" w:cs="Arial"/>
          <w:sz w:val="24"/>
          <w:szCs w:val="24"/>
        </w:rPr>
        <w:tab/>
      </w:r>
      <w:r w:rsidR="000A519D" w:rsidRPr="000A519D">
        <w:rPr>
          <w:rFonts w:ascii="Arial" w:hAnsi="Arial" w:cs="Arial"/>
          <w:sz w:val="24"/>
          <w:szCs w:val="24"/>
        </w:rPr>
        <w:t>R1-2207587</w:t>
      </w:r>
    </w:p>
    <w:p w14:paraId="776BE9CF" w14:textId="53BEAF1B" w:rsidR="00187DC0" w:rsidRPr="00C969FF" w:rsidRDefault="004B3C5C" w:rsidP="00187DC0">
      <w:pPr>
        <w:pStyle w:val="3GPPHeader"/>
      </w:pPr>
      <w:r w:rsidRPr="004B3C5C">
        <w:rPr>
          <w:rFonts w:ascii="Arial" w:hAnsi="Arial" w:cs="Arial"/>
          <w:sz w:val="24"/>
          <w:szCs w:val="24"/>
        </w:rPr>
        <w:t>Toulouse, France, August 22nd – 26th, 2022</w:t>
      </w:r>
    </w:p>
    <w:p w14:paraId="01009BC6" w14:textId="77777777" w:rsidR="00C969FF" w:rsidRPr="00C969FF" w:rsidRDefault="00C969FF" w:rsidP="00C969FF">
      <w:pPr>
        <w:pStyle w:val="3GPPHeader"/>
      </w:pPr>
    </w:p>
    <w:p w14:paraId="0F64B47A" w14:textId="0A1A7686" w:rsidR="00C969FF" w:rsidRPr="00EF6B68" w:rsidRDefault="00C969FF" w:rsidP="00EF6B68">
      <w:pPr>
        <w:pStyle w:val="3GPPHeader"/>
        <w:spacing w:after="120"/>
        <w:rPr>
          <w:rFonts w:ascii="Arial" w:hAnsi="Arial" w:cs="Arial"/>
          <w:lang w:val="sv-FI"/>
        </w:rPr>
      </w:pPr>
      <w:r w:rsidRPr="00EF6B68">
        <w:rPr>
          <w:rFonts w:ascii="Arial" w:hAnsi="Arial" w:cs="Arial"/>
          <w:lang w:val="sv-FI"/>
        </w:rPr>
        <w:t>Agenda Item:</w:t>
      </w:r>
      <w:r w:rsidRPr="00EF6B68">
        <w:rPr>
          <w:rFonts w:ascii="Arial" w:hAnsi="Arial" w:cs="Arial"/>
          <w:lang w:val="sv-FI"/>
        </w:rPr>
        <w:tab/>
      </w:r>
      <w:r w:rsidR="00945656" w:rsidRPr="00EC5693">
        <w:rPr>
          <w:rFonts w:ascii="Arial" w:hAnsi="Arial" w:cs="Arial"/>
          <w:lang w:val="sv-FI"/>
        </w:rPr>
        <w:t>8.8</w:t>
      </w:r>
    </w:p>
    <w:p w14:paraId="256C72FB" w14:textId="77777777" w:rsidR="00C969FF" w:rsidRPr="00EF6B68" w:rsidRDefault="00C969FF" w:rsidP="00EF6B68">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29D2732F" w:rsidR="00C969FF" w:rsidRDefault="00C969FF" w:rsidP="00682C3A">
      <w:pPr>
        <w:pStyle w:val="3GPPHeader"/>
        <w:spacing w:after="480"/>
        <w:rPr>
          <w:rFonts w:ascii="Arial" w:hAnsi="Arial" w:cs="Arial"/>
        </w:rPr>
      </w:pPr>
      <w:r w:rsidRPr="00EF6B68">
        <w:rPr>
          <w:rFonts w:ascii="Arial" w:hAnsi="Arial" w:cs="Arial"/>
        </w:rPr>
        <w:t>Title:</w:t>
      </w:r>
      <w:r w:rsidRPr="00EF6B68">
        <w:rPr>
          <w:rFonts w:ascii="Arial" w:hAnsi="Arial" w:cs="Arial"/>
        </w:rPr>
        <w:tab/>
      </w:r>
      <w:bookmarkStart w:id="0" w:name="OLE_LINK1"/>
      <w:r w:rsidR="004B3C5C" w:rsidRPr="004B3C5C">
        <w:rPr>
          <w:rFonts w:ascii="Arial" w:hAnsi="Arial" w:cs="Arial"/>
        </w:rPr>
        <w:t xml:space="preserve">Discussion on </w:t>
      </w:r>
      <w:r w:rsidR="0022123B" w:rsidRPr="0022123B">
        <w:rPr>
          <w:rFonts w:ascii="Arial" w:hAnsi="Arial" w:cs="Arial"/>
        </w:rPr>
        <w:t>Power Control with DMRS Bundling</w:t>
      </w:r>
      <w:bookmarkEnd w:id="0"/>
    </w:p>
    <w:p w14:paraId="28F95A73" w14:textId="0A2BA7C8" w:rsidR="00BF7642" w:rsidRDefault="007F75D5" w:rsidP="002611E7">
      <w:pPr>
        <w:pStyle w:val="Heading1"/>
      </w:pPr>
      <w:r>
        <w:t>Introduction</w:t>
      </w:r>
    </w:p>
    <w:p w14:paraId="56C4642F" w14:textId="536E7D71" w:rsidR="000A519D" w:rsidRDefault="000A519D" w:rsidP="000A519D">
      <w:pPr>
        <w:spacing w:after="0"/>
      </w:pPr>
      <w:r>
        <w:t xml:space="preserve">In RAN1#109, a working assumption on group common TPC commands in DCI format 2_2 in DMRS bundling </w:t>
      </w:r>
      <w:r w:rsidR="003614D7">
        <w:t xml:space="preserve">operation </w:t>
      </w:r>
      <w:r>
        <w:t xml:space="preserve">was </w:t>
      </w:r>
      <w:r w:rsidR="00831D5D">
        <w:t xml:space="preserve">decided to be </w:t>
      </w:r>
      <w:r>
        <w:t xml:space="preserve">not confirmed.  Since the behavior </w:t>
      </w:r>
      <w:r w:rsidR="00A43343">
        <w:t xml:space="preserve">of </w:t>
      </w:r>
      <w:r>
        <w:t xml:space="preserve">these TPC commands is not specifically defined for DMRS bundling in the current specifications, and since the working assumption was meant to lead to corrections in the specification to support this behavior, UE behavior with DCI format 2_2 may be unclear for DMRS bundling.  This contribution addresses the question of whether UE behavior is </w:t>
      </w:r>
      <w:proofErr w:type="gramStart"/>
      <w:r>
        <w:t>clear, and</w:t>
      </w:r>
      <w:proofErr w:type="gramEnd"/>
      <w:r>
        <w:t xml:space="preserve"> proposes </w:t>
      </w:r>
      <w:r w:rsidR="006E6FBD">
        <w:t>a way forward</w:t>
      </w:r>
      <w:r w:rsidR="00ED2187">
        <w:t xml:space="preserve"> to close the issue</w:t>
      </w:r>
      <w:r w:rsidR="006E6FBD">
        <w:t xml:space="preserve">.  A related draft CR is given in </w:t>
      </w:r>
      <w:r w:rsidR="006E6FBD">
        <w:fldChar w:fldCharType="begin"/>
      </w:r>
      <w:r w:rsidR="006E6FBD">
        <w:instrText xml:space="preserve"> REF _Ref111203818 \n \h </w:instrText>
      </w:r>
      <w:r w:rsidR="006E6FBD">
        <w:fldChar w:fldCharType="separate"/>
      </w:r>
      <w:r w:rsidR="006E6FBD">
        <w:t>[3]</w:t>
      </w:r>
      <w:r w:rsidR="006E6FBD">
        <w:fldChar w:fldCharType="end"/>
      </w:r>
      <w:r w:rsidR="006E6FBD">
        <w:t>.</w:t>
      </w:r>
    </w:p>
    <w:p w14:paraId="65ADA58E" w14:textId="74AAD554" w:rsidR="00D8415D" w:rsidRPr="0029191F" w:rsidRDefault="009D0E62" w:rsidP="004D5B6C">
      <w:pPr>
        <w:pStyle w:val="Heading1"/>
        <w:spacing w:before="360"/>
      </w:pPr>
      <w:r w:rsidRPr="00EA010B">
        <w:t>Discussion</w:t>
      </w:r>
    </w:p>
    <w:p w14:paraId="1DA67022" w14:textId="0E6B72F4" w:rsidR="00653BA0" w:rsidRDefault="00653BA0" w:rsidP="00BB2174">
      <w:pPr>
        <w:rPr>
          <w:lang w:val="en-GB"/>
        </w:rPr>
      </w:pPr>
      <w:r>
        <w:rPr>
          <w:lang w:val="en-GB"/>
        </w:rPr>
        <w:t>In RAN1#10</w:t>
      </w:r>
      <w:r w:rsidR="00DA74D2">
        <w:rPr>
          <w:lang w:val="en-GB"/>
        </w:rPr>
        <w:t>9</w:t>
      </w:r>
      <w:r>
        <w:rPr>
          <w:lang w:val="en-GB"/>
        </w:rPr>
        <w:t xml:space="preserve">, </w:t>
      </w:r>
      <w:r w:rsidR="008F40CC">
        <w:rPr>
          <w:lang w:val="en-GB"/>
        </w:rPr>
        <w:t xml:space="preserve">support for </w:t>
      </w:r>
      <w:r w:rsidR="008F40CC" w:rsidRPr="008F40CC">
        <w:rPr>
          <w:lang w:val="en-GB"/>
        </w:rPr>
        <w:t xml:space="preserve">group common TPC commands </w:t>
      </w:r>
      <w:r w:rsidR="008F40CC">
        <w:rPr>
          <w:lang w:val="en-GB"/>
        </w:rPr>
        <w:t xml:space="preserve">during a configured time domain window </w:t>
      </w:r>
      <w:r w:rsidR="00DA74D2">
        <w:rPr>
          <w:lang w:val="en-GB"/>
        </w:rPr>
        <w:t>could not be agreed</w:t>
      </w:r>
      <w:r w:rsidR="008F40CC">
        <w:rPr>
          <w:lang w:val="en-GB"/>
        </w:rPr>
        <w:t>:</w:t>
      </w:r>
    </w:p>
    <w:p w14:paraId="30238289" w14:textId="77777777" w:rsidR="00DA74D2" w:rsidRPr="00DA74D2" w:rsidRDefault="00DA74D2" w:rsidP="008A0740">
      <w:pPr>
        <w:spacing w:before="156" w:after="240" w:line="276" w:lineRule="auto"/>
        <w:ind w:left="420"/>
        <w:contextualSpacing/>
        <w:rPr>
          <w:rFonts w:ascii="Times New Roman" w:eastAsia="Batang" w:hAnsi="Times New Roman" w:cs="Times New Roman"/>
          <w:sz w:val="20"/>
          <w:szCs w:val="21"/>
          <w:lang w:val="en-GB"/>
        </w:rPr>
      </w:pPr>
      <w:r w:rsidRPr="00DA74D2">
        <w:rPr>
          <w:rFonts w:ascii="Times New Roman" w:eastAsia="Batang" w:hAnsi="Times New Roman" w:cs="Times New Roman"/>
          <w:b/>
          <w:sz w:val="20"/>
          <w:szCs w:val="21"/>
          <w:lang w:val="en-GB"/>
        </w:rPr>
        <w:t>Conclusion</w:t>
      </w:r>
    </w:p>
    <w:p w14:paraId="5D539038" w14:textId="77777777" w:rsidR="00DA74D2" w:rsidRPr="00DA74D2" w:rsidRDefault="00DA74D2" w:rsidP="008A0740">
      <w:pPr>
        <w:numPr>
          <w:ilvl w:val="0"/>
          <w:numId w:val="35"/>
        </w:numPr>
        <w:autoSpaceDE w:val="0"/>
        <w:autoSpaceDN w:val="0"/>
        <w:adjustRightInd w:val="0"/>
        <w:snapToGrid w:val="0"/>
        <w:spacing w:before="156" w:after="240" w:line="276" w:lineRule="auto"/>
        <w:ind w:left="840"/>
        <w:contextualSpacing/>
        <w:rPr>
          <w:rFonts w:ascii="Times" w:eastAsia="Batang" w:hAnsi="Times" w:cs="Times New Roman"/>
          <w:sz w:val="20"/>
          <w:szCs w:val="21"/>
          <w:lang w:val="en-GB" w:eastAsia="x-none"/>
        </w:rPr>
      </w:pPr>
      <w:r w:rsidRPr="00DA74D2">
        <w:rPr>
          <w:rFonts w:ascii="Times" w:eastAsia="Batang" w:hAnsi="Times" w:cs="Times New Roman"/>
          <w:sz w:val="20"/>
          <w:szCs w:val="21"/>
          <w:lang w:val="en-GB" w:eastAsia="x-none"/>
        </w:rPr>
        <w:t>No consensus on confirming the following working assumption in R17.</w:t>
      </w:r>
    </w:p>
    <w:p w14:paraId="69D09500" w14:textId="77777777" w:rsidR="00DA74D2" w:rsidRPr="00DA74D2" w:rsidRDefault="00DA74D2" w:rsidP="008A0740">
      <w:pPr>
        <w:spacing w:after="0" w:line="240" w:lineRule="auto"/>
        <w:ind w:left="420"/>
        <w:rPr>
          <w:rFonts w:ascii="Times New Roman" w:eastAsia="Batang" w:hAnsi="Times New Roman" w:cs="Times New Roman"/>
          <w:b/>
          <w:sz w:val="20"/>
          <w:szCs w:val="21"/>
          <w:highlight w:val="darkYellow"/>
          <w:lang w:val="en-GB"/>
        </w:rPr>
      </w:pPr>
      <w:r w:rsidRPr="00DA74D2">
        <w:rPr>
          <w:rFonts w:ascii="Times New Roman" w:eastAsia="Batang" w:hAnsi="Times New Roman" w:cs="Times New Roman"/>
          <w:b/>
          <w:sz w:val="20"/>
          <w:szCs w:val="21"/>
          <w:highlight w:val="darkYellow"/>
          <w:lang w:val="en-GB"/>
        </w:rPr>
        <w:t>Working Assumption</w:t>
      </w:r>
      <w:r w:rsidRPr="00DA74D2">
        <w:rPr>
          <w:rFonts w:ascii="Times New Roman" w:eastAsia="Batang" w:hAnsi="Times New Roman" w:cs="Times New Roman"/>
          <w:b/>
          <w:sz w:val="20"/>
          <w:szCs w:val="21"/>
          <w:lang w:val="en-GB"/>
        </w:rPr>
        <w:t xml:space="preserve"> (</w:t>
      </w:r>
      <w:r w:rsidRPr="00DA74D2">
        <w:rPr>
          <w:rFonts w:ascii="Times New Roman" w:eastAsia="Batang" w:hAnsi="Times New Roman" w:cs="Times New Roman"/>
          <w:sz w:val="20"/>
          <w:szCs w:val="21"/>
          <w:lang w:val="en-GB"/>
        </w:rPr>
        <w:t xml:space="preserve">Made in </w:t>
      </w:r>
      <w:r w:rsidRPr="00DA74D2">
        <w:rPr>
          <w:rFonts w:ascii="Times New Roman" w:eastAsia="Batang" w:hAnsi="Times New Roman" w:cs="Times New Roman" w:hint="eastAsia"/>
          <w:sz w:val="20"/>
          <w:szCs w:val="21"/>
          <w:lang w:val="en-GB"/>
        </w:rPr>
        <w:t>RAN1 #107</w:t>
      </w:r>
      <w:r w:rsidRPr="00DA74D2">
        <w:rPr>
          <w:rFonts w:ascii="Times New Roman" w:eastAsia="Batang" w:hAnsi="Times New Roman" w:cs="Times New Roman"/>
          <w:sz w:val="20"/>
          <w:szCs w:val="21"/>
          <w:lang w:val="en-GB"/>
        </w:rPr>
        <w:t>-e</w:t>
      </w:r>
      <w:r w:rsidRPr="00DA74D2">
        <w:rPr>
          <w:rFonts w:ascii="Times New Roman" w:eastAsia="Batang" w:hAnsi="Times New Roman" w:cs="Times New Roman"/>
          <w:b/>
          <w:sz w:val="20"/>
          <w:szCs w:val="21"/>
          <w:lang w:val="en-GB"/>
        </w:rPr>
        <w:t>)</w:t>
      </w:r>
    </w:p>
    <w:p w14:paraId="01F106FB" w14:textId="77777777" w:rsidR="00DA74D2" w:rsidRPr="00DA74D2" w:rsidRDefault="00DA74D2" w:rsidP="008A0740">
      <w:pPr>
        <w:numPr>
          <w:ilvl w:val="0"/>
          <w:numId w:val="15"/>
        </w:numPr>
        <w:autoSpaceDE w:val="0"/>
        <w:autoSpaceDN w:val="0"/>
        <w:adjustRightInd w:val="0"/>
        <w:snapToGrid w:val="0"/>
        <w:spacing w:after="120" w:line="240" w:lineRule="auto"/>
        <w:ind w:left="840"/>
        <w:rPr>
          <w:rFonts w:ascii="Times" w:eastAsia="Batang" w:hAnsi="Times" w:cs="Times New Roman"/>
          <w:sz w:val="21"/>
          <w:szCs w:val="21"/>
          <w:lang w:val="en-GB"/>
        </w:rPr>
      </w:pPr>
      <w:r w:rsidRPr="00DA74D2">
        <w:rPr>
          <w:rFonts w:ascii="Times" w:eastAsia="Batang" w:hAnsi="Times" w:cs="Times New Roman"/>
          <w:sz w:val="21"/>
          <w:szCs w:val="21"/>
          <w:lang w:val="en-GB"/>
        </w:rPr>
        <w:t xml:space="preserve">The action of </w:t>
      </w:r>
      <w:bookmarkStart w:id="1" w:name="OLE_LINK16"/>
      <w:r w:rsidRPr="00DA74D2">
        <w:rPr>
          <w:rFonts w:ascii="Times" w:eastAsia="Batang" w:hAnsi="Times" w:cs="Times New Roman"/>
          <w:sz w:val="21"/>
          <w:szCs w:val="21"/>
          <w:lang w:val="en-GB"/>
        </w:rPr>
        <w:t xml:space="preserve">group common TPC commands with format 2_2 </w:t>
      </w:r>
      <w:bookmarkEnd w:id="1"/>
      <w:r w:rsidRPr="00DA74D2">
        <w:rPr>
          <w:rFonts w:ascii="Times" w:eastAsia="Batang" w:hAnsi="Times" w:cs="Times New Roman"/>
          <w:sz w:val="21"/>
          <w:szCs w:val="21"/>
          <w:lang w:val="en-GB"/>
        </w:rPr>
        <w:t>does not constitute an event that violates power consistency and phase continuity.</w:t>
      </w:r>
    </w:p>
    <w:p w14:paraId="16A586D4" w14:textId="77777777" w:rsidR="00DA74D2" w:rsidRPr="00DA74D2" w:rsidRDefault="00DA74D2" w:rsidP="008A0740">
      <w:pPr>
        <w:numPr>
          <w:ilvl w:val="1"/>
          <w:numId w:val="14"/>
        </w:numPr>
        <w:autoSpaceDE w:val="0"/>
        <w:autoSpaceDN w:val="0"/>
        <w:adjustRightInd w:val="0"/>
        <w:snapToGrid w:val="0"/>
        <w:spacing w:after="0" w:line="240" w:lineRule="auto"/>
        <w:ind w:left="1200"/>
        <w:rPr>
          <w:rFonts w:ascii="Times" w:eastAsia="Batang" w:hAnsi="Times" w:cs="Times New Roman"/>
          <w:sz w:val="21"/>
          <w:szCs w:val="21"/>
          <w:lang w:val="en-GB" w:eastAsia="x-none"/>
        </w:rPr>
      </w:pPr>
      <w:r w:rsidRPr="00DA74D2">
        <w:rPr>
          <w:rFonts w:ascii="Times" w:eastAsia="Batang" w:hAnsi="Times" w:cs="Times New Roman"/>
          <w:sz w:val="21"/>
          <w:szCs w:val="21"/>
          <w:lang w:val="en-GB"/>
        </w:rPr>
        <w:t xml:space="preserve">If UE is configured to </w:t>
      </w:r>
      <w:r w:rsidRPr="00DA74D2">
        <w:rPr>
          <w:rFonts w:ascii="Times" w:eastAsia="Batang" w:hAnsi="Times" w:cs="Times New Roman"/>
          <w:bCs/>
          <w:sz w:val="21"/>
          <w:szCs w:val="21"/>
          <w:lang w:val="en-GB" w:eastAsia="x-none"/>
        </w:rPr>
        <w:t>accumulate TPC commands,</w:t>
      </w:r>
    </w:p>
    <w:p w14:paraId="67323CF8" w14:textId="77777777" w:rsidR="00DA74D2" w:rsidRPr="00DA74D2" w:rsidRDefault="00DA74D2" w:rsidP="008A0740">
      <w:pPr>
        <w:numPr>
          <w:ilvl w:val="2"/>
          <w:numId w:val="13"/>
        </w:numPr>
        <w:autoSpaceDE w:val="0"/>
        <w:autoSpaceDN w:val="0"/>
        <w:adjustRightInd w:val="0"/>
        <w:snapToGrid w:val="0"/>
        <w:spacing w:after="0" w:line="240" w:lineRule="auto"/>
        <w:ind w:left="1680"/>
        <w:rPr>
          <w:rFonts w:ascii="Times New Roman" w:eastAsia="SimSun" w:hAnsi="Times New Roman" w:cs="Times New Roman"/>
          <w:sz w:val="20"/>
          <w:szCs w:val="21"/>
          <w:lang w:val="en-GB"/>
        </w:rPr>
      </w:pPr>
      <w:r w:rsidRPr="00DA74D2">
        <w:rPr>
          <w:rFonts w:ascii="Times New Roman" w:eastAsia="SimSun" w:hAnsi="Times New Roman" w:cs="Times New Roman"/>
          <w:sz w:val="20"/>
          <w:szCs w:val="21"/>
          <w:lang w:val="en-GB"/>
        </w:rPr>
        <w:t>If UE receives TPC commands that would take into effect during a configured TDW, UE accumulates TPC commands without taking effect during the current configured TDW. TPC commands take effect after the current configured TDW.</w:t>
      </w:r>
    </w:p>
    <w:p w14:paraId="0D59F1A7" w14:textId="77777777" w:rsidR="00DA74D2" w:rsidRPr="00DA74D2" w:rsidRDefault="00DA74D2" w:rsidP="008A0740">
      <w:pPr>
        <w:numPr>
          <w:ilvl w:val="1"/>
          <w:numId w:val="14"/>
        </w:numPr>
        <w:autoSpaceDE w:val="0"/>
        <w:autoSpaceDN w:val="0"/>
        <w:adjustRightInd w:val="0"/>
        <w:snapToGrid w:val="0"/>
        <w:spacing w:after="0" w:line="240" w:lineRule="auto"/>
        <w:ind w:left="1200"/>
        <w:rPr>
          <w:rFonts w:ascii="Times" w:eastAsia="Batang" w:hAnsi="Times" w:cs="Times New Roman"/>
          <w:sz w:val="21"/>
          <w:szCs w:val="21"/>
          <w:lang w:val="en-GB"/>
        </w:rPr>
      </w:pPr>
      <w:r w:rsidRPr="00DA74D2">
        <w:rPr>
          <w:rFonts w:ascii="Times" w:eastAsia="Batang" w:hAnsi="Times" w:cs="Times New Roman"/>
          <w:sz w:val="21"/>
          <w:szCs w:val="21"/>
          <w:lang w:val="en-GB"/>
        </w:rPr>
        <w:t>If UE is not configured to accumulate TPC commands</w:t>
      </w:r>
    </w:p>
    <w:p w14:paraId="4E985B4D" w14:textId="77777777" w:rsidR="00DA74D2" w:rsidRPr="00DA74D2" w:rsidRDefault="00DA74D2" w:rsidP="008A0740">
      <w:pPr>
        <w:numPr>
          <w:ilvl w:val="2"/>
          <w:numId w:val="13"/>
        </w:numPr>
        <w:autoSpaceDE w:val="0"/>
        <w:autoSpaceDN w:val="0"/>
        <w:adjustRightInd w:val="0"/>
        <w:snapToGrid w:val="0"/>
        <w:spacing w:after="0" w:line="240" w:lineRule="auto"/>
        <w:ind w:left="1680"/>
        <w:rPr>
          <w:rFonts w:ascii="Times New Roman" w:eastAsia="SimSun" w:hAnsi="Times New Roman" w:cs="Times New Roman"/>
          <w:sz w:val="20"/>
          <w:szCs w:val="21"/>
          <w:lang w:val="en-GB"/>
        </w:rPr>
      </w:pPr>
      <w:r w:rsidRPr="00DA74D2">
        <w:rPr>
          <w:rFonts w:ascii="Times New Roman" w:eastAsia="SimSun" w:hAnsi="Times New Roman" w:cs="Times New Roman"/>
          <w:sz w:val="20"/>
          <w:szCs w:val="21"/>
          <w:lang w:val="en-GB"/>
        </w:rPr>
        <w:t xml:space="preserve">the last TPC command that would take effect within a configured TDW supersedes all previous TPC commands that take effect within that configured TDW and only the last TPC command is applied by the UE after the current configured TDW. </w:t>
      </w:r>
    </w:p>
    <w:p w14:paraId="45F36553" w14:textId="77777777" w:rsidR="00DA74D2" w:rsidRPr="00DA74D2" w:rsidRDefault="00DA74D2" w:rsidP="008A0740">
      <w:pPr>
        <w:numPr>
          <w:ilvl w:val="3"/>
          <w:numId w:val="13"/>
        </w:numPr>
        <w:autoSpaceDE w:val="0"/>
        <w:autoSpaceDN w:val="0"/>
        <w:adjustRightInd w:val="0"/>
        <w:snapToGrid w:val="0"/>
        <w:spacing w:after="0" w:line="240" w:lineRule="auto"/>
        <w:ind w:left="2100"/>
        <w:rPr>
          <w:rFonts w:ascii="Times New Roman" w:eastAsia="SimSun" w:hAnsi="Times New Roman" w:cs="Times New Roman"/>
          <w:sz w:val="20"/>
          <w:szCs w:val="21"/>
          <w:lang w:val="en-GB"/>
        </w:rPr>
      </w:pPr>
      <w:r w:rsidRPr="00DA74D2">
        <w:rPr>
          <w:rFonts w:ascii="Times New Roman" w:eastAsia="SimSun" w:hAnsi="Times New Roman" w:cs="Times New Roman"/>
          <w:sz w:val="20"/>
          <w:szCs w:val="21"/>
          <w:lang w:val="en-GB"/>
        </w:rPr>
        <w:t>FFS: no more than 1 TPC command is expected to take effect during a configured TDW.</w:t>
      </w:r>
    </w:p>
    <w:p w14:paraId="2E92D1A5" w14:textId="77777777" w:rsidR="00DA74D2" w:rsidRDefault="00DA74D2" w:rsidP="00BB2174">
      <w:pPr>
        <w:rPr>
          <w:lang w:val="en-GB"/>
        </w:rPr>
      </w:pPr>
    </w:p>
    <w:p w14:paraId="285B72C3" w14:textId="7E5C34AA" w:rsidR="00F94F85" w:rsidRDefault="00DA74D2" w:rsidP="00BB2174">
      <w:pPr>
        <w:rPr>
          <w:lang w:val="en-GB"/>
        </w:rPr>
      </w:pPr>
      <w:r>
        <w:rPr>
          <w:lang w:val="en-GB"/>
        </w:rPr>
        <w:t xml:space="preserve">This means that the </w:t>
      </w:r>
      <w:proofErr w:type="spellStart"/>
      <w:r>
        <w:rPr>
          <w:lang w:val="en-GB"/>
        </w:rPr>
        <w:t>behavior</w:t>
      </w:r>
      <w:proofErr w:type="spellEnd"/>
      <w:r>
        <w:rPr>
          <w:lang w:val="en-GB"/>
        </w:rPr>
        <w:t xml:space="preserve"> for group common TPC with accumulated TPC is the same when DMRS bundling is used and is not used.</w:t>
      </w:r>
      <w:r w:rsidR="00B95505">
        <w:rPr>
          <w:lang w:val="en-GB"/>
        </w:rPr>
        <w:t xml:space="preserve">  If the UE receives a group common TPC command, it </w:t>
      </w:r>
      <w:r w:rsidR="00F94F85">
        <w:rPr>
          <w:lang w:val="en-GB"/>
        </w:rPr>
        <w:t>should</w:t>
      </w:r>
      <w:r w:rsidR="00B95505">
        <w:rPr>
          <w:lang w:val="en-GB"/>
        </w:rPr>
        <w:t xml:space="preserve"> follow the command.  There is no event defined for group common TPC, so the UE must </w:t>
      </w:r>
      <w:r w:rsidR="00F94F85">
        <w:rPr>
          <w:lang w:val="en-GB"/>
        </w:rPr>
        <w:t xml:space="preserve">also </w:t>
      </w:r>
      <w:r w:rsidR="00B95505">
        <w:rPr>
          <w:lang w:val="en-GB"/>
        </w:rPr>
        <w:t>maintain phase continuity even if the TPC would take effect within the window.</w:t>
      </w:r>
      <w:r w:rsidR="009033CC">
        <w:rPr>
          <w:lang w:val="en-GB"/>
        </w:rPr>
        <w:t xml:space="preserve">  </w:t>
      </w:r>
    </w:p>
    <w:p w14:paraId="75DBD5DE" w14:textId="5FEADE24" w:rsidR="00F94F85" w:rsidRDefault="00F94F85" w:rsidP="00F94F85">
      <w:pPr>
        <w:rPr>
          <w:lang w:val="en-GB"/>
        </w:rPr>
      </w:pPr>
      <w:r>
        <w:rPr>
          <w:lang w:val="en-GB"/>
        </w:rPr>
        <w:t xml:space="preserve">The DMRS bundling design assumes that a TPC command during a window would break power consistency and phase continuity.  This is reflected by the requirement in 38.214 to maintain power </w:t>
      </w:r>
      <w:r>
        <w:rPr>
          <w:lang w:val="en-GB"/>
        </w:rPr>
        <w:lastRenderedPageBreak/>
        <w:t>consistency and phase continuity during a nominal time domain window.  However, since power consistency is not explicitly defined, this is not crystal clear in the specs.</w:t>
      </w:r>
      <w:r w:rsidR="00985085">
        <w:rPr>
          <w:lang w:val="en-GB"/>
        </w:rPr>
        <w:t xml:space="preserve">  </w:t>
      </w:r>
      <w:r w:rsidR="00985085" w:rsidRPr="00985085">
        <w:rPr>
          <w:lang w:val="en-GB"/>
        </w:rPr>
        <w:t xml:space="preserve">UEs could interpret this lack of defined </w:t>
      </w:r>
      <w:proofErr w:type="spellStart"/>
      <w:r w:rsidR="00985085" w:rsidRPr="00985085">
        <w:rPr>
          <w:lang w:val="en-GB"/>
        </w:rPr>
        <w:t>behavior</w:t>
      </w:r>
      <w:proofErr w:type="spellEnd"/>
      <w:r w:rsidR="00985085" w:rsidRPr="00985085">
        <w:rPr>
          <w:lang w:val="en-GB"/>
        </w:rPr>
        <w:t xml:space="preserve"> to mean that they should not be configured with both DCI format 2_2 TPC and DMRS bundling, which could mean the combination of the two features is unavailable in networks.</w:t>
      </w:r>
    </w:p>
    <w:p w14:paraId="5A757EED" w14:textId="7369D3F7" w:rsidR="00DA74D2" w:rsidRDefault="00F94F85" w:rsidP="00F94F85">
      <w:pPr>
        <w:rPr>
          <w:lang w:val="en-GB"/>
        </w:rPr>
      </w:pPr>
      <w:r>
        <w:rPr>
          <w:lang w:val="en-GB"/>
        </w:rPr>
        <w:t xml:space="preserve">Then </w:t>
      </w:r>
      <w:proofErr w:type="gramStart"/>
      <w:r>
        <w:rPr>
          <w:lang w:val="en-GB"/>
        </w:rPr>
        <w:t>i</w:t>
      </w:r>
      <w:r w:rsidR="009033CC">
        <w:rPr>
          <w:lang w:val="en-GB"/>
        </w:rPr>
        <w:t>n order for</w:t>
      </w:r>
      <w:proofErr w:type="gramEnd"/>
      <w:r w:rsidR="009033CC">
        <w:rPr>
          <w:lang w:val="en-GB"/>
        </w:rPr>
        <w:t xml:space="preserve"> the UE to maintain phase </w:t>
      </w:r>
      <w:r>
        <w:rPr>
          <w:lang w:val="en-GB"/>
        </w:rPr>
        <w:t>consistency/</w:t>
      </w:r>
      <w:r w:rsidR="009033CC">
        <w:rPr>
          <w:lang w:val="en-GB"/>
        </w:rPr>
        <w:t>continuity when configured to receive group common TPC, the UE must receive commands that take effect outside of the window</w:t>
      </w:r>
      <w:r w:rsidR="006C40BA">
        <w:rPr>
          <w:lang w:val="en-GB"/>
        </w:rPr>
        <w:t xml:space="preserve"> or just at its start</w:t>
      </w:r>
      <w:r w:rsidR="009033CC">
        <w:rPr>
          <w:lang w:val="en-GB"/>
        </w:rPr>
        <w:t xml:space="preserve"> such that </w:t>
      </w:r>
      <w:r w:rsidR="006C40BA">
        <w:rPr>
          <w:lang w:val="en-GB"/>
        </w:rPr>
        <w:t xml:space="preserve">a single transmit power value applies for the entire window.  </w:t>
      </w:r>
      <w:r>
        <w:rPr>
          <w:lang w:val="en-GB"/>
        </w:rPr>
        <w:t xml:space="preserve">This is not so </w:t>
      </w:r>
      <w:proofErr w:type="gramStart"/>
      <w:r>
        <w:rPr>
          <w:lang w:val="en-GB"/>
        </w:rPr>
        <w:t xml:space="preserve">desirable, </w:t>
      </w:r>
      <w:r>
        <w:rPr>
          <w:szCs w:val="21"/>
        </w:rPr>
        <w:t>since</w:t>
      </w:r>
      <w:proofErr w:type="gramEnd"/>
      <w:r>
        <w:rPr>
          <w:szCs w:val="21"/>
        </w:rPr>
        <w:t xml:space="preserve"> it can be difficult for the network to guarantee that TPC commands do not arrive during configured grant transmissions.  However, the network will be aware of when the TPC commands arrive, and so can choose to not coherently combine repetitions in windows that would be broken by TPC.</w:t>
      </w:r>
    </w:p>
    <w:p w14:paraId="5D846B00" w14:textId="79486609" w:rsidR="00513523" w:rsidRDefault="006C40BA" w:rsidP="00513523">
      <w:pPr>
        <w:rPr>
          <w:lang w:val="en-GB"/>
        </w:rPr>
      </w:pPr>
      <w:r>
        <w:rPr>
          <w:lang w:val="en-GB"/>
        </w:rPr>
        <w:t xml:space="preserve">The severity of the problem </w:t>
      </w:r>
      <w:r w:rsidR="00F94F85">
        <w:rPr>
          <w:lang w:val="en-GB"/>
        </w:rPr>
        <w:t xml:space="preserve">also somewhat </w:t>
      </w:r>
      <w:r>
        <w:rPr>
          <w:lang w:val="en-GB"/>
        </w:rPr>
        <w:t>depends on how UEs interpret power control timing</w:t>
      </w:r>
      <w:r w:rsidR="00F94F85">
        <w:rPr>
          <w:lang w:val="en-GB"/>
        </w:rPr>
        <w:t>, which is unfortunately not straightforward for the current specifications in all cases</w:t>
      </w:r>
      <w:r>
        <w:rPr>
          <w:lang w:val="en-GB"/>
        </w:rPr>
        <w:t xml:space="preserve">.  </w:t>
      </w:r>
      <w:r w:rsidR="00F94F85">
        <w:rPr>
          <w:lang w:val="en-GB"/>
        </w:rPr>
        <w:t xml:space="preserve">Potential </w:t>
      </w:r>
      <w:r w:rsidR="00E55806">
        <w:rPr>
          <w:lang w:val="en-GB"/>
        </w:rPr>
        <w:t>Rel-15 CR</w:t>
      </w:r>
      <w:r w:rsidR="00F94F85">
        <w:rPr>
          <w:lang w:val="en-GB"/>
        </w:rPr>
        <w:t>s</w:t>
      </w:r>
      <w:r w:rsidR="00E55806">
        <w:rPr>
          <w:lang w:val="en-GB"/>
        </w:rPr>
        <w:t xml:space="preserve"> </w:t>
      </w:r>
      <w:r w:rsidR="00F94F85">
        <w:rPr>
          <w:lang w:val="en-GB"/>
        </w:rPr>
        <w:t xml:space="preserve">to clarify </w:t>
      </w:r>
      <w:r w:rsidR="00EC2516">
        <w:rPr>
          <w:lang w:val="en-GB"/>
        </w:rPr>
        <w:t xml:space="preserve">the timing of DCI format 2_2 based power control timing </w:t>
      </w:r>
      <w:r w:rsidR="008B7222">
        <w:rPr>
          <w:lang w:val="en-GB"/>
        </w:rPr>
        <w:t xml:space="preserve">for </w:t>
      </w:r>
      <w:r w:rsidR="00EC2516">
        <w:rPr>
          <w:lang w:val="en-GB"/>
        </w:rPr>
        <w:t>dynamically granted PUSCH repetitions with accumulated power control</w:t>
      </w:r>
      <w:r w:rsidR="00513523">
        <w:rPr>
          <w:lang w:val="en-GB"/>
        </w:rPr>
        <w:t xml:space="preserve"> were debated in RAN1#108 </w:t>
      </w:r>
      <w:r w:rsidR="00513523">
        <w:rPr>
          <w:lang w:val="en-GB"/>
        </w:rPr>
        <w:fldChar w:fldCharType="begin"/>
      </w:r>
      <w:r w:rsidR="00513523">
        <w:rPr>
          <w:lang w:val="en-GB"/>
        </w:rPr>
        <w:instrText xml:space="preserve"> REF _Ref101532650 \r \h </w:instrText>
      </w:r>
      <w:r w:rsidR="00513523">
        <w:rPr>
          <w:lang w:val="en-GB"/>
        </w:rPr>
      </w:r>
      <w:r w:rsidR="00513523">
        <w:rPr>
          <w:lang w:val="en-GB"/>
        </w:rPr>
        <w:fldChar w:fldCharType="separate"/>
      </w:r>
      <w:r w:rsidR="00513523">
        <w:rPr>
          <w:lang w:val="en-GB"/>
        </w:rPr>
        <w:t>[2]</w:t>
      </w:r>
      <w:r w:rsidR="00513523">
        <w:rPr>
          <w:lang w:val="en-GB"/>
        </w:rPr>
        <w:fldChar w:fldCharType="end"/>
      </w:r>
      <w:r w:rsidR="00EC2516">
        <w:rPr>
          <w:lang w:val="en-GB"/>
        </w:rPr>
        <w:t>.</w:t>
      </w:r>
      <w:r w:rsidR="008B7222">
        <w:rPr>
          <w:lang w:val="en-GB"/>
        </w:rPr>
        <w:t xml:space="preserve">  </w:t>
      </w:r>
      <w:r w:rsidR="00513523">
        <w:rPr>
          <w:lang w:val="en-GB"/>
        </w:rPr>
        <w:t>Unfortunately, no consensus was reached on this case, so if UEs receive DCI 2_2 TPC commands for a repeated DG-PUSCH transmission during the PUSCH transmission, it is not clear if the UE will apply the TPC during the repetitions or if it will defer the TPC until the next scheduled PUSCH.  However, the timing for configured grant PUSCH with DCI format 2_2 commands is clear, and the UE can apply TPC commands during repeated CG-PUSCH transmissions.  DG-PUSCH with TPC in the scheduling PDCCH is even simpler, since there is a single TPC command that applies to all repetitions.</w:t>
      </w:r>
      <w:r w:rsidR="005453D5">
        <w:rPr>
          <w:lang w:val="en-GB"/>
        </w:rPr>
        <w:t xml:space="preserve"> </w:t>
      </w:r>
    </w:p>
    <w:p w14:paraId="3C09B565" w14:textId="582179BC" w:rsidR="00513523" w:rsidRPr="00C3003B" w:rsidRDefault="00513523" w:rsidP="00513523">
      <w:pPr>
        <w:spacing w:after="0"/>
        <w:rPr>
          <w:rFonts w:cstheme="minorHAnsi"/>
          <w:b/>
          <w:bCs/>
          <w:lang w:val="en-GB"/>
        </w:rPr>
      </w:pPr>
      <w:r w:rsidRPr="00C3003B">
        <w:rPr>
          <w:rFonts w:cstheme="minorHAnsi"/>
          <w:b/>
          <w:bCs/>
          <w:lang w:val="en-GB"/>
        </w:rPr>
        <w:t>Observations:</w:t>
      </w:r>
    </w:p>
    <w:p w14:paraId="5B80A7BA" w14:textId="1206A6C0" w:rsidR="00513523" w:rsidRPr="008A0740" w:rsidRDefault="00513523" w:rsidP="00513523">
      <w:pPr>
        <w:pStyle w:val="ListParagraph"/>
        <w:numPr>
          <w:ilvl w:val="0"/>
          <w:numId w:val="36"/>
        </w:numPr>
        <w:rPr>
          <w:rFonts w:asciiTheme="minorHAnsi" w:hAnsiTheme="minorHAnsi" w:cstheme="minorHAnsi"/>
          <w:lang w:val="en-GB"/>
        </w:rPr>
      </w:pPr>
      <w:r w:rsidRPr="008A0740">
        <w:rPr>
          <w:rFonts w:asciiTheme="minorHAnsi" w:hAnsiTheme="minorHAnsi" w:cstheme="minorHAnsi"/>
          <w:lang w:val="en-GB"/>
        </w:rPr>
        <w:t xml:space="preserve">While there is some ambiguity in TPC </w:t>
      </w:r>
      <w:r w:rsidR="00420C19">
        <w:rPr>
          <w:rFonts w:asciiTheme="minorHAnsi" w:hAnsiTheme="minorHAnsi" w:cstheme="minorHAnsi"/>
          <w:lang w:val="en-GB"/>
        </w:rPr>
        <w:t xml:space="preserve">timing </w:t>
      </w:r>
      <w:r w:rsidRPr="008A0740">
        <w:rPr>
          <w:rFonts w:asciiTheme="minorHAnsi" w:hAnsiTheme="minorHAnsi" w:cstheme="minorHAnsi"/>
          <w:lang w:val="en-GB"/>
        </w:rPr>
        <w:t>for DCI format 2_2,</w:t>
      </w:r>
      <w:r w:rsidR="00420C19">
        <w:rPr>
          <w:rFonts w:asciiTheme="minorHAnsi" w:hAnsiTheme="minorHAnsi" w:cstheme="minorHAnsi"/>
          <w:lang w:val="en-GB"/>
        </w:rPr>
        <w:t xml:space="preserve"> and therefore when TPC can disturb </w:t>
      </w:r>
      <w:r w:rsidR="00463D66">
        <w:rPr>
          <w:rFonts w:asciiTheme="minorHAnsi" w:hAnsiTheme="minorHAnsi" w:cstheme="minorHAnsi"/>
          <w:lang w:val="en-GB"/>
        </w:rPr>
        <w:t xml:space="preserve">phase continuity, </w:t>
      </w:r>
      <w:r w:rsidRPr="008A0740">
        <w:rPr>
          <w:rFonts w:asciiTheme="minorHAnsi" w:hAnsiTheme="minorHAnsi" w:cstheme="minorHAnsi"/>
          <w:lang w:val="en-GB"/>
        </w:rPr>
        <w:t>it is clear for common scenarios such as where TPC is given in the scheduling DCI for PUSCH, and where DCI format 2_2 is used for configured grant.</w:t>
      </w:r>
    </w:p>
    <w:p w14:paraId="71AF61B6" w14:textId="1748015C" w:rsidR="00513523" w:rsidRPr="008A0740" w:rsidRDefault="00513523" w:rsidP="00513523">
      <w:pPr>
        <w:pStyle w:val="ListParagraph"/>
        <w:numPr>
          <w:ilvl w:val="0"/>
          <w:numId w:val="36"/>
        </w:numPr>
        <w:rPr>
          <w:rFonts w:asciiTheme="minorHAnsi" w:hAnsiTheme="minorHAnsi" w:cstheme="minorHAnsi"/>
          <w:lang w:val="en-GB"/>
        </w:rPr>
      </w:pPr>
      <w:r w:rsidRPr="008A0740">
        <w:rPr>
          <w:rFonts w:asciiTheme="minorHAnsi" w:hAnsiTheme="minorHAnsi" w:cstheme="minorHAnsi"/>
          <w:lang w:val="en-GB"/>
        </w:rPr>
        <w:t>For DCI format 2</w:t>
      </w:r>
      <w:r w:rsidR="00753EB1">
        <w:rPr>
          <w:rFonts w:asciiTheme="minorHAnsi" w:hAnsiTheme="minorHAnsi" w:cstheme="minorHAnsi"/>
          <w:lang w:val="en-GB"/>
        </w:rPr>
        <w:t>_</w:t>
      </w:r>
      <w:r w:rsidRPr="008A0740">
        <w:rPr>
          <w:rFonts w:asciiTheme="minorHAnsi" w:hAnsiTheme="minorHAnsi" w:cstheme="minorHAnsi"/>
          <w:lang w:val="en-GB"/>
        </w:rPr>
        <w:t xml:space="preserve">2 with configured grant PUSCH, the current specifications imply that the UE should not expect TPC commands that </w:t>
      </w:r>
      <w:r w:rsidR="00C3003B">
        <w:rPr>
          <w:rFonts w:asciiTheme="minorHAnsi" w:hAnsiTheme="minorHAnsi" w:cstheme="minorHAnsi"/>
          <w:lang w:val="en-GB"/>
        </w:rPr>
        <w:t>take</w:t>
      </w:r>
      <w:r w:rsidRPr="008A0740">
        <w:rPr>
          <w:rFonts w:asciiTheme="minorHAnsi" w:hAnsiTheme="minorHAnsi" w:cstheme="minorHAnsi"/>
          <w:lang w:val="en-GB"/>
        </w:rPr>
        <w:t xml:space="preserve"> effect during a nominal time domain window.</w:t>
      </w:r>
    </w:p>
    <w:p w14:paraId="70446678" w14:textId="77777777" w:rsidR="00513523" w:rsidRPr="008A0740" w:rsidRDefault="00513523" w:rsidP="00513523">
      <w:pPr>
        <w:pStyle w:val="ListParagraph"/>
        <w:numPr>
          <w:ilvl w:val="1"/>
          <w:numId w:val="36"/>
        </w:numPr>
        <w:rPr>
          <w:rFonts w:asciiTheme="minorHAnsi" w:hAnsiTheme="minorHAnsi" w:cstheme="minorHAnsi"/>
          <w:lang w:val="en-GB"/>
        </w:rPr>
      </w:pPr>
      <w:r w:rsidRPr="008A0740">
        <w:rPr>
          <w:rFonts w:asciiTheme="minorHAnsi" w:hAnsiTheme="minorHAnsi" w:cstheme="minorHAnsi"/>
          <w:lang w:val="en-GB"/>
        </w:rPr>
        <w:t>The UE can’t both apply the TPC command and maintain power consistency during a nominal time domain window.</w:t>
      </w:r>
    </w:p>
    <w:p w14:paraId="0B1C0468" w14:textId="1A1A8313" w:rsidR="00513523" w:rsidRDefault="00513523" w:rsidP="00513523">
      <w:pPr>
        <w:pStyle w:val="ListParagraph"/>
        <w:numPr>
          <w:ilvl w:val="1"/>
          <w:numId w:val="36"/>
        </w:numPr>
        <w:rPr>
          <w:rFonts w:asciiTheme="minorHAnsi" w:hAnsiTheme="minorHAnsi" w:cstheme="minorHAnsi"/>
          <w:lang w:val="en-GB"/>
        </w:rPr>
      </w:pPr>
      <w:r w:rsidRPr="008A0740">
        <w:rPr>
          <w:rFonts w:asciiTheme="minorHAnsi" w:hAnsiTheme="minorHAnsi" w:cstheme="minorHAnsi"/>
          <w:lang w:val="en-GB"/>
        </w:rPr>
        <w:t>However, since ‘power consistency’ is not defined in the specifications, this is not crystal clear</w:t>
      </w:r>
    </w:p>
    <w:p w14:paraId="06232A20" w14:textId="701AB859" w:rsidR="002E4402" w:rsidRPr="008A0740" w:rsidRDefault="002E4402" w:rsidP="002E4402">
      <w:pPr>
        <w:pStyle w:val="ListParagraph"/>
        <w:numPr>
          <w:ilvl w:val="2"/>
          <w:numId w:val="36"/>
        </w:numPr>
        <w:rPr>
          <w:rFonts w:asciiTheme="minorHAnsi" w:hAnsiTheme="minorHAnsi" w:cstheme="minorHAnsi"/>
          <w:lang w:val="en-GB"/>
        </w:rPr>
      </w:pPr>
      <w:r w:rsidRPr="002E4402">
        <w:rPr>
          <w:rFonts w:asciiTheme="minorHAnsi" w:hAnsiTheme="minorHAnsi" w:cstheme="minorHAnsi"/>
          <w:lang w:val="en-GB"/>
        </w:rPr>
        <w:t xml:space="preserve">UEs could interpret this lack of </w:t>
      </w:r>
      <w:r>
        <w:rPr>
          <w:rFonts w:asciiTheme="minorHAnsi" w:hAnsiTheme="minorHAnsi" w:cstheme="minorHAnsi"/>
          <w:lang w:val="en-GB"/>
        </w:rPr>
        <w:t xml:space="preserve">defined </w:t>
      </w:r>
      <w:proofErr w:type="spellStart"/>
      <w:r w:rsidRPr="002E4402">
        <w:rPr>
          <w:rFonts w:asciiTheme="minorHAnsi" w:hAnsiTheme="minorHAnsi" w:cstheme="minorHAnsi"/>
          <w:lang w:val="en-GB"/>
        </w:rPr>
        <w:t>behavior</w:t>
      </w:r>
      <w:proofErr w:type="spellEnd"/>
      <w:r w:rsidRPr="002E4402">
        <w:rPr>
          <w:rFonts w:asciiTheme="minorHAnsi" w:hAnsiTheme="minorHAnsi" w:cstheme="minorHAnsi"/>
          <w:lang w:val="en-GB"/>
        </w:rPr>
        <w:t xml:space="preserve"> to mean that </w:t>
      </w:r>
      <w:r>
        <w:rPr>
          <w:rFonts w:asciiTheme="minorHAnsi" w:hAnsiTheme="minorHAnsi" w:cstheme="minorHAnsi"/>
          <w:lang w:val="en-GB"/>
        </w:rPr>
        <w:t xml:space="preserve">they should </w:t>
      </w:r>
      <w:r w:rsidRPr="002E4402">
        <w:rPr>
          <w:rFonts w:asciiTheme="minorHAnsi" w:hAnsiTheme="minorHAnsi" w:cstheme="minorHAnsi"/>
          <w:lang w:val="en-GB"/>
        </w:rPr>
        <w:t>not be configured with both DCI format 2_2 TPC and DMRS bundling, which could mean the combination of the two features is unavailable in networks.</w:t>
      </w:r>
    </w:p>
    <w:p w14:paraId="7FB03888" w14:textId="5DA7E1A0" w:rsidR="008970AC" w:rsidRPr="00C3003B" w:rsidRDefault="00513523" w:rsidP="00513523">
      <w:pPr>
        <w:rPr>
          <w:rFonts w:cstheme="minorHAnsi"/>
          <w:szCs w:val="21"/>
        </w:rPr>
      </w:pPr>
      <w:r>
        <w:rPr>
          <w:lang w:val="en-GB"/>
        </w:rPr>
        <w:t>Given that common scenarios for PUSCH scheduling and TPC are supported, the current specifications seem adequate with respect to DCI format 2_2 with DMRS bundling.</w:t>
      </w:r>
      <w:r>
        <w:rPr>
          <w:szCs w:val="21"/>
        </w:rPr>
        <w:t xml:space="preserve">  However, they could be </w:t>
      </w:r>
      <w:proofErr w:type="gramStart"/>
      <w:r>
        <w:rPr>
          <w:szCs w:val="21"/>
        </w:rPr>
        <w:t>more clear</w:t>
      </w:r>
      <w:proofErr w:type="gramEnd"/>
      <w:r>
        <w:rPr>
          <w:szCs w:val="21"/>
        </w:rPr>
        <w:t xml:space="preserve"> with respect to power consistency.  Defin</w:t>
      </w:r>
      <w:r w:rsidR="000A519D">
        <w:rPr>
          <w:szCs w:val="21"/>
        </w:rPr>
        <w:t>ing</w:t>
      </w:r>
      <w:r>
        <w:rPr>
          <w:szCs w:val="21"/>
        </w:rPr>
        <w:t xml:space="preserve"> power control as an event has been proposed </w:t>
      </w:r>
      <w:proofErr w:type="gramStart"/>
      <w:r>
        <w:rPr>
          <w:szCs w:val="21"/>
        </w:rPr>
        <w:t>before, but</w:t>
      </w:r>
      <w:proofErr w:type="gramEnd"/>
      <w:r>
        <w:rPr>
          <w:szCs w:val="21"/>
        </w:rPr>
        <w:t xml:space="preserve"> was not agreeable.  The timing of power control in some modes of operation is also unclear, as discussed above, and so the timing of such events may be unclear.  Therefore, clarifications with respect to power consistency should not define new events</w:t>
      </w:r>
      <w:r w:rsidR="002E1543">
        <w:rPr>
          <w:szCs w:val="21"/>
        </w:rPr>
        <w:t>.</w:t>
      </w:r>
      <w:r w:rsidR="00010028">
        <w:rPr>
          <w:szCs w:val="21"/>
        </w:rPr>
        <w:t xml:space="preserve">  They should only capture that UEs are not expected to maintain power consistency and phase continuity when </w:t>
      </w:r>
      <w:r w:rsidR="00B157B1">
        <w:rPr>
          <w:szCs w:val="21"/>
        </w:rPr>
        <w:t xml:space="preserve">there is a change in Tx power during a nominal time domain </w:t>
      </w:r>
      <w:r w:rsidR="00B157B1" w:rsidRPr="00C3003B">
        <w:rPr>
          <w:rFonts w:cstheme="minorHAnsi"/>
          <w:szCs w:val="21"/>
        </w:rPr>
        <w:t>window due to a TPC command</w:t>
      </w:r>
      <w:r w:rsidR="003D238F">
        <w:rPr>
          <w:rFonts w:cstheme="minorHAnsi"/>
          <w:szCs w:val="21"/>
        </w:rPr>
        <w:t>, as is written in [3]</w:t>
      </w:r>
      <w:r w:rsidR="00B157B1" w:rsidRPr="00C3003B">
        <w:rPr>
          <w:rFonts w:cstheme="minorHAnsi"/>
          <w:szCs w:val="21"/>
        </w:rPr>
        <w:t>.</w:t>
      </w:r>
    </w:p>
    <w:p w14:paraId="61D9B35E" w14:textId="493B551B" w:rsidR="00B157B1" w:rsidRPr="008A0740" w:rsidRDefault="00B157B1" w:rsidP="008A0740">
      <w:pPr>
        <w:spacing w:after="0"/>
        <w:rPr>
          <w:rFonts w:cstheme="minorHAnsi"/>
          <w:b/>
          <w:bCs/>
          <w:szCs w:val="21"/>
        </w:rPr>
      </w:pPr>
      <w:r w:rsidRPr="008A0740">
        <w:rPr>
          <w:rFonts w:cstheme="minorHAnsi"/>
          <w:b/>
          <w:bCs/>
          <w:szCs w:val="21"/>
        </w:rPr>
        <w:lastRenderedPageBreak/>
        <w:t>Proposal</w:t>
      </w:r>
      <w:r w:rsidR="006E6FBD">
        <w:rPr>
          <w:rFonts w:cstheme="minorHAnsi"/>
          <w:b/>
          <w:bCs/>
          <w:szCs w:val="21"/>
        </w:rPr>
        <w:t>s</w:t>
      </w:r>
      <w:r w:rsidRPr="008A0740">
        <w:rPr>
          <w:rFonts w:cstheme="minorHAnsi"/>
          <w:b/>
          <w:bCs/>
          <w:szCs w:val="21"/>
        </w:rPr>
        <w:t>:</w:t>
      </w:r>
    </w:p>
    <w:p w14:paraId="23C5AAC9" w14:textId="1FA10301" w:rsidR="00B157B1" w:rsidRPr="008A0740" w:rsidRDefault="00B157B1" w:rsidP="00B157B1">
      <w:pPr>
        <w:pStyle w:val="ListParagraph"/>
        <w:numPr>
          <w:ilvl w:val="0"/>
          <w:numId w:val="37"/>
        </w:numPr>
        <w:rPr>
          <w:rFonts w:asciiTheme="minorHAnsi" w:hAnsiTheme="minorHAnsi" w:cstheme="minorHAnsi"/>
          <w:szCs w:val="21"/>
        </w:rPr>
      </w:pPr>
      <w:r w:rsidRPr="008A0740">
        <w:rPr>
          <w:rFonts w:asciiTheme="minorHAnsi" w:hAnsiTheme="minorHAnsi" w:cstheme="minorHAnsi"/>
          <w:szCs w:val="21"/>
        </w:rPr>
        <w:t>Clarify power consistency (and phase continuity)</w:t>
      </w:r>
    </w:p>
    <w:p w14:paraId="7EFCF79E" w14:textId="1CE3B6F5" w:rsidR="00B157B1" w:rsidRPr="008A0740" w:rsidRDefault="00B157B1">
      <w:pPr>
        <w:pStyle w:val="ListParagraph"/>
        <w:numPr>
          <w:ilvl w:val="1"/>
          <w:numId w:val="37"/>
        </w:numPr>
        <w:rPr>
          <w:rFonts w:cstheme="minorHAnsi"/>
          <w:szCs w:val="21"/>
        </w:rPr>
      </w:pPr>
      <w:r w:rsidRPr="008A0740">
        <w:rPr>
          <w:rFonts w:asciiTheme="minorHAnsi" w:hAnsiTheme="minorHAnsi" w:cstheme="minorHAnsi"/>
          <w:szCs w:val="21"/>
        </w:rPr>
        <w:t>UEs are not expected to maintain power consistency and phase continuity when there is a change in Tx power during a nominal time domain window due to a TPC command</w:t>
      </w:r>
    </w:p>
    <w:p w14:paraId="66EEA1A7" w14:textId="4BF737B3" w:rsidR="003D238F" w:rsidRPr="000A231C" w:rsidRDefault="007670C4" w:rsidP="008A0740">
      <w:pPr>
        <w:pStyle w:val="ListParagraph"/>
        <w:numPr>
          <w:ilvl w:val="0"/>
          <w:numId w:val="37"/>
        </w:numPr>
        <w:rPr>
          <w:rFonts w:cstheme="minorHAnsi"/>
          <w:szCs w:val="21"/>
        </w:rPr>
      </w:pPr>
      <w:r>
        <w:rPr>
          <w:rFonts w:asciiTheme="minorHAnsi" w:hAnsiTheme="minorHAnsi" w:cstheme="minorHAnsi"/>
          <w:szCs w:val="21"/>
        </w:rPr>
        <w:t>Support</w:t>
      </w:r>
      <w:r w:rsidR="003D238F">
        <w:rPr>
          <w:rFonts w:asciiTheme="minorHAnsi" w:hAnsiTheme="minorHAnsi" w:cstheme="minorHAnsi"/>
          <w:szCs w:val="21"/>
        </w:rPr>
        <w:t xml:space="preserve"> the CR in [3]</w:t>
      </w:r>
    </w:p>
    <w:p w14:paraId="0DC1A7E6" w14:textId="35991545" w:rsidR="004F7D6E" w:rsidRDefault="004F7D6E" w:rsidP="004F7D6E">
      <w:pPr>
        <w:pStyle w:val="Heading1"/>
      </w:pPr>
      <w:r>
        <w:t>Summary</w:t>
      </w:r>
    </w:p>
    <w:p w14:paraId="10F6E6E3" w14:textId="6F53F0CA" w:rsidR="006E6FBD" w:rsidRDefault="00974B4B" w:rsidP="008A0740">
      <w:r>
        <w:t>In t</w:t>
      </w:r>
      <w:r w:rsidR="006E6FBD">
        <w:t>his contribution</w:t>
      </w:r>
      <w:r>
        <w:t>, we have</w:t>
      </w:r>
      <w:r w:rsidR="006E6FBD">
        <w:t xml:space="preserve"> addresse</w:t>
      </w:r>
      <w:r>
        <w:t>d</w:t>
      </w:r>
      <w:r w:rsidR="006E6FBD">
        <w:t xml:space="preserve"> the question of whether UE behavior is clear</w:t>
      </w:r>
      <w:r>
        <w:t xml:space="preserve"> in current specifications for operation of DMRS bundling with group common TPC c</w:t>
      </w:r>
      <w:r w:rsidR="00831D5D">
        <w:t>o</w:t>
      </w:r>
      <w:r>
        <w:t>mmands in DCI format 2_2</w:t>
      </w:r>
      <w:r w:rsidR="006E6FBD">
        <w:t xml:space="preserve"> and propose</w:t>
      </w:r>
      <w:r>
        <w:t>d</w:t>
      </w:r>
      <w:r w:rsidR="006E6FBD">
        <w:t xml:space="preserve"> a way forward</w:t>
      </w:r>
      <w:r w:rsidR="00EA78E2">
        <w:t xml:space="preserve"> to close the issue</w:t>
      </w:r>
      <w:r w:rsidR="006E6FBD">
        <w:t xml:space="preserve">.  </w:t>
      </w:r>
    </w:p>
    <w:p w14:paraId="13540F35" w14:textId="4A0FF0F6" w:rsidR="006E6FBD" w:rsidRDefault="006E6FBD" w:rsidP="00F77F9F">
      <w:pPr>
        <w:pStyle w:val="BodyText"/>
      </w:pPr>
      <w:r>
        <w:t>We made the following observations:</w:t>
      </w:r>
    </w:p>
    <w:p w14:paraId="609BDA3E" w14:textId="6A3F4682" w:rsidR="006E6FBD" w:rsidRPr="008A0740" w:rsidRDefault="006E6FBD" w:rsidP="008A0740">
      <w:pPr>
        <w:pStyle w:val="BodyText"/>
        <w:spacing w:after="0"/>
        <w:rPr>
          <w:b/>
          <w:bCs/>
        </w:rPr>
      </w:pPr>
      <w:r w:rsidRPr="008A0740">
        <w:rPr>
          <w:b/>
          <w:bCs/>
        </w:rPr>
        <w:t>Observations</w:t>
      </w:r>
      <w:r>
        <w:rPr>
          <w:b/>
          <w:bCs/>
        </w:rPr>
        <w:t>:</w:t>
      </w:r>
    </w:p>
    <w:p w14:paraId="7C0A2305" w14:textId="77777777" w:rsidR="006E6FBD" w:rsidRPr="00EE20D0" w:rsidRDefault="006E6FBD" w:rsidP="006E6FBD">
      <w:pPr>
        <w:pStyle w:val="ListParagraph"/>
        <w:numPr>
          <w:ilvl w:val="0"/>
          <w:numId w:val="36"/>
        </w:numPr>
        <w:rPr>
          <w:rFonts w:asciiTheme="minorHAnsi" w:hAnsiTheme="minorHAnsi" w:cstheme="minorHAnsi"/>
          <w:lang w:val="en-GB"/>
        </w:rPr>
      </w:pPr>
      <w:r w:rsidRPr="00EE20D0">
        <w:rPr>
          <w:rFonts w:asciiTheme="minorHAnsi" w:hAnsiTheme="minorHAnsi" w:cstheme="minorHAnsi"/>
          <w:lang w:val="en-GB"/>
        </w:rPr>
        <w:t xml:space="preserve">While there is some ambiguity in TPC </w:t>
      </w:r>
      <w:r>
        <w:rPr>
          <w:rFonts w:asciiTheme="minorHAnsi" w:hAnsiTheme="minorHAnsi" w:cstheme="minorHAnsi"/>
          <w:lang w:val="en-GB"/>
        </w:rPr>
        <w:t xml:space="preserve">timing </w:t>
      </w:r>
      <w:r w:rsidRPr="00EE20D0">
        <w:rPr>
          <w:rFonts w:asciiTheme="minorHAnsi" w:hAnsiTheme="minorHAnsi" w:cstheme="minorHAnsi"/>
          <w:lang w:val="en-GB"/>
        </w:rPr>
        <w:t>for DCI format 2_2,</w:t>
      </w:r>
      <w:r>
        <w:rPr>
          <w:rFonts w:asciiTheme="minorHAnsi" w:hAnsiTheme="minorHAnsi" w:cstheme="minorHAnsi"/>
          <w:lang w:val="en-GB"/>
        </w:rPr>
        <w:t xml:space="preserve"> and therefore when TPC can disturb phase continuity, </w:t>
      </w:r>
      <w:r w:rsidRPr="00EE20D0">
        <w:rPr>
          <w:rFonts w:asciiTheme="minorHAnsi" w:hAnsiTheme="minorHAnsi" w:cstheme="minorHAnsi"/>
          <w:lang w:val="en-GB"/>
        </w:rPr>
        <w:t>it is clear for common scenarios such as where TPC is given in the scheduling DCI for PUSCH, and where DCI format 2_2 is used for configured grant.</w:t>
      </w:r>
    </w:p>
    <w:p w14:paraId="2BEE7D04" w14:textId="0D8053D8" w:rsidR="006E6FBD" w:rsidRPr="00EE20D0" w:rsidRDefault="006E6FBD" w:rsidP="006E6FBD">
      <w:pPr>
        <w:pStyle w:val="ListParagraph"/>
        <w:numPr>
          <w:ilvl w:val="0"/>
          <w:numId w:val="36"/>
        </w:numPr>
        <w:rPr>
          <w:rFonts w:asciiTheme="minorHAnsi" w:hAnsiTheme="minorHAnsi" w:cstheme="minorHAnsi"/>
          <w:lang w:val="en-GB"/>
        </w:rPr>
      </w:pPr>
      <w:r w:rsidRPr="00EE20D0">
        <w:rPr>
          <w:rFonts w:asciiTheme="minorHAnsi" w:hAnsiTheme="minorHAnsi" w:cstheme="minorHAnsi"/>
          <w:lang w:val="en-GB"/>
        </w:rPr>
        <w:t>For DCI format 2</w:t>
      </w:r>
      <w:r w:rsidR="00753EB1">
        <w:rPr>
          <w:rFonts w:asciiTheme="minorHAnsi" w:hAnsiTheme="minorHAnsi" w:cstheme="minorHAnsi"/>
          <w:lang w:val="en-GB"/>
        </w:rPr>
        <w:t>_</w:t>
      </w:r>
      <w:r w:rsidRPr="00EE20D0">
        <w:rPr>
          <w:rFonts w:asciiTheme="minorHAnsi" w:hAnsiTheme="minorHAnsi" w:cstheme="minorHAnsi"/>
          <w:lang w:val="en-GB"/>
        </w:rPr>
        <w:t xml:space="preserve">2 with configured grant PUSCH, the current specifications imply that the UE should not expect TPC commands that </w:t>
      </w:r>
      <w:r>
        <w:rPr>
          <w:rFonts w:asciiTheme="minorHAnsi" w:hAnsiTheme="minorHAnsi" w:cstheme="minorHAnsi"/>
          <w:lang w:val="en-GB"/>
        </w:rPr>
        <w:t>take</w:t>
      </w:r>
      <w:r w:rsidRPr="00EE20D0">
        <w:rPr>
          <w:rFonts w:asciiTheme="minorHAnsi" w:hAnsiTheme="minorHAnsi" w:cstheme="minorHAnsi"/>
          <w:lang w:val="en-GB"/>
        </w:rPr>
        <w:t xml:space="preserve"> effect during a nominal time domain window.</w:t>
      </w:r>
    </w:p>
    <w:p w14:paraId="773EC237" w14:textId="77777777" w:rsidR="006E6FBD" w:rsidRPr="00EE20D0" w:rsidRDefault="006E6FBD" w:rsidP="006E6FBD">
      <w:pPr>
        <w:pStyle w:val="ListParagraph"/>
        <w:numPr>
          <w:ilvl w:val="1"/>
          <w:numId w:val="36"/>
        </w:numPr>
        <w:rPr>
          <w:rFonts w:asciiTheme="minorHAnsi" w:hAnsiTheme="minorHAnsi" w:cstheme="minorHAnsi"/>
          <w:lang w:val="en-GB"/>
        </w:rPr>
      </w:pPr>
      <w:r w:rsidRPr="00EE20D0">
        <w:rPr>
          <w:rFonts w:asciiTheme="minorHAnsi" w:hAnsiTheme="minorHAnsi" w:cstheme="minorHAnsi"/>
          <w:lang w:val="en-GB"/>
        </w:rPr>
        <w:t>The UE can’t both apply the TPC command and maintain power consistency during a nominal time domain window.</w:t>
      </w:r>
    </w:p>
    <w:p w14:paraId="3DADA7EC" w14:textId="23F89D6A" w:rsidR="006E6FBD" w:rsidRDefault="006E6FBD" w:rsidP="006E6FBD">
      <w:pPr>
        <w:pStyle w:val="ListParagraph"/>
        <w:numPr>
          <w:ilvl w:val="1"/>
          <w:numId w:val="36"/>
        </w:numPr>
        <w:rPr>
          <w:rFonts w:asciiTheme="minorHAnsi" w:hAnsiTheme="minorHAnsi" w:cstheme="minorHAnsi"/>
          <w:lang w:val="en-GB"/>
        </w:rPr>
      </w:pPr>
      <w:r w:rsidRPr="00EE20D0">
        <w:rPr>
          <w:rFonts w:asciiTheme="minorHAnsi" w:hAnsiTheme="minorHAnsi" w:cstheme="minorHAnsi"/>
          <w:lang w:val="en-GB"/>
        </w:rPr>
        <w:t>However, since ‘power consistency’ is not defined in the specifications, this is not crystal clear</w:t>
      </w:r>
    </w:p>
    <w:p w14:paraId="13BBC400" w14:textId="255AFB55" w:rsidR="002E4402" w:rsidRPr="00EE20D0" w:rsidRDefault="002E4402" w:rsidP="002E4402">
      <w:pPr>
        <w:pStyle w:val="ListParagraph"/>
        <w:numPr>
          <w:ilvl w:val="2"/>
          <w:numId w:val="36"/>
        </w:numPr>
        <w:rPr>
          <w:rFonts w:asciiTheme="minorHAnsi" w:hAnsiTheme="minorHAnsi" w:cstheme="minorHAnsi"/>
          <w:lang w:val="en-GB"/>
        </w:rPr>
      </w:pPr>
      <w:r w:rsidRPr="002E4402">
        <w:rPr>
          <w:rFonts w:asciiTheme="minorHAnsi" w:hAnsiTheme="minorHAnsi" w:cstheme="minorHAnsi"/>
          <w:lang w:val="en-GB"/>
        </w:rPr>
        <w:t xml:space="preserve">UEs could interpret this lack of </w:t>
      </w:r>
      <w:r>
        <w:rPr>
          <w:rFonts w:asciiTheme="minorHAnsi" w:hAnsiTheme="minorHAnsi" w:cstheme="minorHAnsi"/>
          <w:lang w:val="en-GB"/>
        </w:rPr>
        <w:t xml:space="preserve">defined </w:t>
      </w:r>
      <w:proofErr w:type="spellStart"/>
      <w:r w:rsidRPr="002E4402">
        <w:rPr>
          <w:rFonts w:asciiTheme="minorHAnsi" w:hAnsiTheme="minorHAnsi" w:cstheme="minorHAnsi"/>
          <w:lang w:val="en-GB"/>
        </w:rPr>
        <w:t>behavior</w:t>
      </w:r>
      <w:proofErr w:type="spellEnd"/>
      <w:r w:rsidRPr="002E4402">
        <w:rPr>
          <w:rFonts w:asciiTheme="minorHAnsi" w:hAnsiTheme="minorHAnsi" w:cstheme="minorHAnsi"/>
          <w:lang w:val="en-GB"/>
        </w:rPr>
        <w:t xml:space="preserve"> to mean that </w:t>
      </w:r>
      <w:r>
        <w:rPr>
          <w:rFonts w:asciiTheme="minorHAnsi" w:hAnsiTheme="minorHAnsi" w:cstheme="minorHAnsi"/>
          <w:lang w:val="en-GB"/>
        </w:rPr>
        <w:t xml:space="preserve">they should </w:t>
      </w:r>
      <w:r w:rsidRPr="002E4402">
        <w:rPr>
          <w:rFonts w:asciiTheme="minorHAnsi" w:hAnsiTheme="minorHAnsi" w:cstheme="minorHAnsi"/>
          <w:lang w:val="en-GB"/>
        </w:rPr>
        <w:t>not be configured with both DCI format 2_2 TPC and DMRS bundling, which could mean the combination of the two features is unavailable in networks.</w:t>
      </w:r>
    </w:p>
    <w:p w14:paraId="356D78ED" w14:textId="532105D2" w:rsidR="000125C4" w:rsidRDefault="007D7E7B" w:rsidP="007D7E7B">
      <w:pPr>
        <w:pStyle w:val="BodyText"/>
        <w:rPr>
          <w:rFonts w:cstheme="minorHAnsi"/>
        </w:rPr>
      </w:pPr>
      <w:r w:rsidRPr="00EF6B68">
        <w:rPr>
          <w:rFonts w:cstheme="minorHAnsi"/>
        </w:rPr>
        <w:t xml:space="preserve">Based on </w:t>
      </w:r>
      <w:r>
        <w:rPr>
          <w:rFonts w:cstheme="minorHAnsi"/>
        </w:rPr>
        <w:t>the observations and discussions, we have following proposals.</w:t>
      </w:r>
    </w:p>
    <w:p w14:paraId="0996C4DA" w14:textId="4F7369A0" w:rsidR="008A0725" w:rsidRDefault="0076251F" w:rsidP="00B86658">
      <w:pPr>
        <w:pStyle w:val="BodyText"/>
        <w:keepNext/>
        <w:spacing w:after="0"/>
        <w:rPr>
          <w:rFonts w:cstheme="minorHAnsi"/>
          <w:b/>
          <w:bCs/>
        </w:rPr>
      </w:pPr>
      <w:r w:rsidRPr="00EF6B68">
        <w:rPr>
          <w:rFonts w:cstheme="minorHAnsi"/>
          <w:b/>
          <w:bCs/>
        </w:rPr>
        <w:t>Proposals:</w:t>
      </w:r>
    </w:p>
    <w:p w14:paraId="02984455" w14:textId="77777777" w:rsidR="006E6FBD" w:rsidRPr="00EE20D0" w:rsidRDefault="006E6FBD" w:rsidP="006E6FBD">
      <w:pPr>
        <w:pStyle w:val="ListParagraph"/>
        <w:numPr>
          <w:ilvl w:val="0"/>
          <w:numId w:val="37"/>
        </w:numPr>
        <w:rPr>
          <w:rFonts w:asciiTheme="minorHAnsi" w:hAnsiTheme="minorHAnsi" w:cstheme="minorHAnsi"/>
          <w:szCs w:val="21"/>
        </w:rPr>
      </w:pPr>
      <w:r w:rsidRPr="00EE20D0">
        <w:rPr>
          <w:rFonts w:asciiTheme="minorHAnsi" w:hAnsiTheme="minorHAnsi" w:cstheme="minorHAnsi"/>
          <w:szCs w:val="21"/>
        </w:rPr>
        <w:t>Clarify power consistency (and phase continuity)</w:t>
      </w:r>
    </w:p>
    <w:p w14:paraId="26822AF3" w14:textId="77777777" w:rsidR="006E6FBD" w:rsidRPr="00EE20D0" w:rsidRDefault="006E6FBD" w:rsidP="006E6FBD">
      <w:pPr>
        <w:pStyle w:val="ListParagraph"/>
        <w:numPr>
          <w:ilvl w:val="1"/>
          <w:numId w:val="37"/>
        </w:numPr>
        <w:rPr>
          <w:rFonts w:cstheme="minorHAnsi"/>
          <w:szCs w:val="21"/>
        </w:rPr>
      </w:pPr>
      <w:r w:rsidRPr="00EE20D0">
        <w:rPr>
          <w:rFonts w:asciiTheme="minorHAnsi" w:hAnsiTheme="minorHAnsi" w:cstheme="minorHAnsi"/>
          <w:szCs w:val="21"/>
        </w:rPr>
        <w:t>UEs are not expected to maintain power consistency and phase continuity when there is a change in Tx power during a nominal time domain window due to a TPC command</w:t>
      </w:r>
    </w:p>
    <w:p w14:paraId="19A801BC" w14:textId="7FB181C9" w:rsidR="006E6FBD" w:rsidRPr="008A0740" w:rsidRDefault="006E6FBD" w:rsidP="008A0740">
      <w:pPr>
        <w:pStyle w:val="ListParagraph"/>
        <w:numPr>
          <w:ilvl w:val="0"/>
          <w:numId w:val="37"/>
        </w:numPr>
        <w:rPr>
          <w:rFonts w:cstheme="minorHAnsi"/>
          <w:szCs w:val="21"/>
        </w:rPr>
      </w:pPr>
      <w:r>
        <w:rPr>
          <w:rFonts w:asciiTheme="minorHAnsi" w:hAnsiTheme="minorHAnsi" w:cstheme="minorHAnsi"/>
          <w:szCs w:val="21"/>
        </w:rPr>
        <w:t>Support the CR in [3]</w:t>
      </w:r>
    </w:p>
    <w:p w14:paraId="74761E64" w14:textId="1C3AED1C" w:rsidR="008A66A9" w:rsidRDefault="00F507D1" w:rsidP="004D5B6C">
      <w:pPr>
        <w:pStyle w:val="Heading1"/>
        <w:spacing w:before="360"/>
      </w:pPr>
      <w:r w:rsidRPr="00CE0424">
        <w:t>References</w:t>
      </w:r>
    </w:p>
    <w:p w14:paraId="5EFBF920" w14:textId="417AA972" w:rsidR="00204B3F" w:rsidRPr="00315B4C" w:rsidRDefault="00204B3F" w:rsidP="00204B3F">
      <w:pPr>
        <w:pStyle w:val="Reference"/>
      </w:pPr>
      <w:bookmarkStart w:id="2" w:name="_Ref84007696"/>
      <w:bookmarkStart w:id="3" w:name="_Ref40444141"/>
      <w:bookmarkStart w:id="4" w:name="_Ref513450389"/>
      <w:r w:rsidRPr="00ED7439">
        <w:t>R1-</w:t>
      </w:r>
      <w:r w:rsidR="00ED7439" w:rsidRPr="00ED7439">
        <w:t>220487</w:t>
      </w:r>
      <w:r w:rsidR="007673AD">
        <w:t>2</w:t>
      </w:r>
      <w:r w:rsidRPr="00ED7439">
        <w:t>, “</w:t>
      </w:r>
      <w:r w:rsidR="007673AD" w:rsidRPr="007673AD">
        <w:t>Maintenance of Joint Channel Estimation for PUSCH and PUCCH</w:t>
      </w:r>
      <w:r w:rsidRPr="00ED7439">
        <w:t>”,</w:t>
      </w:r>
      <w:r w:rsidRPr="00315B4C">
        <w:t xml:space="preserve"> Ericsson, 3GPP TSG RAN1 #</w:t>
      </w:r>
      <w:r w:rsidR="00315B4C" w:rsidRPr="00315B4C">
        <w:t>10</w:t>
      </w:r>
      <w:r w:rsidR="00291889">
        <w:t>9</w:t>
      </w:r>
      <w:r w:rsidR="00315B4C" w:rsidRPr="00315B4C">
        <w:t xml:space="preserve">-e, </w:t>
      </w:r>
      <w:r w:rsidR="00291889" w:rsidRPr="00291889">
        <w:t>May 9th – 20th, 2022</w:t>
      </w:r>
      <w:r w:rsidRPr="00315B4C">
        <w:t>.</w:t>
      </w:r>
      <w:bookmarkEnd w:id="2"/>
    </w:p>
    <w:p w14:paraId="103E5A51" w14:textId="730D77B9" w:rsidR="00E55806" w:rsidRDefault="00E55806" w:rsidP="00A20E54">
      <w:pPr>
        <w:pStyle w:val="Reference"/>
      </w:pPr>
      <w:bookmarkStart w:id="5" w:name="_Ref101532650"/>
      <w:r w:rsidRPr="008A0740">
        <w:t>R1-2202834, “Summary of [108-e-NR-CRs-03] Issue#4 Absolute TPC timeline and support of absolute TPC with DCI format 2_2”, Moderator (ZTE Corporation), 3GPP TSG RAN1 #108-e, February 21st – March 3rd, 2022.</w:t>
      </w:r>
      <w:bookmarkEnd w:id="5"/>
    </w:p>
    <w:p w14:paraId="6F26CB6C" w14:textId="0C26CFFF" w:rsidR="00407CD8" w:rsidRPr="004D51DF" w:rsidRDefault="00025F47" w:rsidP="008A0740">
      <w:pPr>
        <w:pStyle w:val="Reference"/>
        <w:ind w:left="562" w:hanging="562"/>
      </w:pPr>
      <w:bookmarkStart w:id="6" w:name="_Ref111203818"/>
      <w:r w:rsidRPr="00025F47">
        <w:lastRenderedPageBreak/>
        <w:t>R1-2207159</w:t>
      </w:r>
      <w:r>
        <w:t>,</w:t>
      </w:r>
      <w:r w:rsidRPr="00025F47">
        <w:t xml:space="preserve"> </w:t>
      </w:r>
      <w:r>
        <w:t>“</w:t>
      </w:r>
      <w:r w:rsidRPr="00025F47">
        <w:t>Correction for Power Control with DMRS Bundling</w:t>
      </w:r>
      <w:r>
        <w:t xml:space="preserve">”, </w:t>
      </w:r>
      <w:r w:rsidRPr="00E61E43">
        <w:t>Ericsson, 3GPP TSG RAN WG1 #110, August 22</w:t>
      </w:r>
      <w:r w:rsidRPr="00E61E43">
        <w:rPr>
          <w:vertAlign w:val="superscript"/>
        </w:rPr>
        <w:t xml:space="preserve">nd </w:t>
      </w:r>
      <w:r w:rsidRPr="00E61E43">
        <w:t>– August 26</w:t>
      </w:r>
      <w:r w:rsidRPr="00E61E43">
        <w:rPr>
          <w:vertAlign w:val="superscript"/>
        </w:rPr>
        <w:t>th</w:t>
      </w:r>
      <w:r w:rsidRPr="00E61E43">
        <w:t>, 2022</w:t>
      </w:r>
      <w:bookmarkEnd w:id="6"/>
      <w:bookmarkEnd w:id="3"/>
      <w:bookmarkEnd w:id="4"/>
    </w:p>
    <w:sectPr w:rsidR="00407CD8" w:rsidRPr="004D51DF"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ABD14" w14:textId="77777777" w:rsidR="00EB7182" w:rsidRDefault="00EB7182">
      <w:r>
        <w:separator/>
      </w:r>
    </w:p>
  </w:endnote>
  <w:endnote w:type="continuationSeparator" w:id="0">
    <w:p w14:paraId="12AC1DBF" w14:textId="77777777" w:rsidR="00EB7182" w:rsidRDefault="00EB7182">
      <w:r>
        <w:continuationSeparator/>
      </w:r>
    </w:p>
  </w:endnote>
  <w:endnote w:type="continuationNotice" w:id="1">
    <w:p w14:paraId="7C6C4D7A" w14:textId="77777777" w:rsidR="00EB7182" w:rsidRDefault="00EB71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00224" w14:textId="77777777" w:rsidR="00EB7182" w:rsidRDefault="00EB7182">
      <w:r>
        <w:separator/>
      </w:r>
    </w:p>
  </w:footnote>
  <w:footnote w:type="continuationSeparator" w:id="0">
    <w:p w14:paraId="7FA71BC1" w14:textId="77777777" w:rsidR="00EB7182" w:rsidRDefault="00EB7182">
      <w:r>
        <w:continuationSeparator/>
      </w:r>
    </w:p>
  </w:footnote>
  <w:footnote w:type="continuationNotice" w:id="1">
    <w:p w14:paraId="6F1A7435" w14:textId="77777777" w:rsidR="00EB7182" w:rsidRDefault="00EB718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1" w15:restartNumberingAfterBreak="0">
    <w:nsid w:val="E438F297"/>
    <w:multiLevelType w:val="singleLevel"/>
    <w:tmpl w:val="E438F297"/>
    <w:lvl w:ilvl="0">
      <w:start w:val="1"/>
      <w:numFmt w:val="bullet"/>
      <w:lvlText w:val=""/>
      <w:lvlJc w:val="left"/>
      <w:pPr>
        <w:ind w:left="420" w:hanging="420"/>
      </w:pPr>
      <w:rPr>
        <w:rFonts w:ascii="Wingdings" w:hAnsi="Wingdings" w:hint="default"/>
      </w:rPr>
    </w:lvl>
  </w:abstractNum>
  <w:abstractNum w:abstractNumId="2" w15:restartNumberingAfterBreak="0">
    <w:nsid w:val="F1249E6C"/>
    <w:multiLevelType w:val="singleLevel"/>
    <w:tmpl w:val="F1249E6C"/>
    <w:lvl w:ilvl="0">
      <w:start w:val="1"/>
      <w:numFmt w:val="bullet"/>
      <w:lvlText w:val=""/>
      <w:lvlJc w:val="left"/>
      <w:pPr>
        <w:ind w:left="420" w:hanging="420"/>
      </w:pPr>
      <w:rPr>
        <w:rFonts w:ascii="Wingdings" w:hAnsi="Wingdings" w:hint="default"/>
      </w:r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165C38"/>
    <w:multiLevelType w:val="hybridMultilevel"/>
    <w:tmpl w:val="5D4EF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7E60D6"/>
    <w:multiLevelType w:val="hybridMultilevel"/>
    <w:tmpl w:val="5F1E5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6D1BED"/>
    <w:multiLevelType w:val="hybridMultilevel"/>
    <w:tmpl w:val="590CA21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F47DE"/>
    <w:multiLevelType w:val="hybridMultilevel"/>
    <w:tmpl w:val="1BACE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67CC1"/>
    <w:multiLevelType w:val="hybridMultilevel"/>
    <w:tmpl w:val="17F6B14C"/>
    <w:lvl w:ilvl="0" w:tplc="34ECAEE4">
      <w:start w:val="5"/>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4A4B8D"/>
    <w:multiLevelType w:val="hybridMultilevel"/>
    <w:tmpl w:val="D98C4DE2"/>
    <w:lvl w:ilvl="0" w:tplc="44421030">
      <w:start w:val="1"/>
      <w:numFmt w:val="decimal"/>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C1091"/>
    <w:multiLevelType w:val="hybridMultilevel"/>
    <w:tmpl w:val="6FD26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5D2F4C"/>
    <w:multiLevelType w:val="multilevel"/>
    <w:tmpl w:val="2F5D2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630FDE"/>
    <w:multiLevelType w:val="hybridMultilevel"/>
    <w:tmpl w:val="E506B6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A91FB0"/>
    <w:multiLevelType w:val="hybridMultilevel"/>
    <w:tmpl w:val="A2703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0F36433"/>
    <w:multiLevelType w:val="multilevel"/>
    <w:tmpl w:val="40F36433"/>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5A05E3"/>
    <w:multiLevelType w:val="multilevel"/>
    <w:tmpl w:val="F2D6AF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2C4F6E"/>
    <w:multiLevelType w:val="multilevel"/>
    <w:tmpl w:val="512C4F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7D55FF0"/>
    <w:multiLevelType w:val="multilevel"/>
    <w:tmpl w:val="57D55F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31" w15:restartNumberingAfterBreak="0">
    <w:nsid w:val="65DB4BF4"/>
    <w:multiLevelType w:val="multilevel"/>
    <w:tmpl w:val="65DB4B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A742DE3"/>
    <w:multiLevelType w:val="hybridMultilevel"/>
    <w:tmpl w:val="5302E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32097F"/>
    <w:multiLevelType w:val="hybridMultilevel"/>
    <w:tmpl w:val="6E226A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E4408F"/>
    <w:multiLevelType w:val="hybridMultilevel"/>
    <w:tmpl w:val="C5225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834C19"/>
    <w:multiLevelType w:val="hybridMultilevel"/>
    <w:tmpl w:val="C218952C"/>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2"/>
  </w:num>
  <w:num w:numId="3">
    <w:abstractNumId w:val="17"/>
  </w:num>
  <w:num w:numId="4">
    <w:abstractNumId w:val="19"/>
  </w:num>
  <w:num w:numId="5">
    <w:abstractNumId w:val="13"/>
  </w:num>
  <w:num w:numId="6">
    <w:abstractNumId w:val="21"/>
  </w:num>
  <w:num w:numId="7">
    <w:abstractNumId w:val="29"/>
  </w:num>
  <w:num w:numId="8">
    <w:abstractNumId w:val="14"/>
  </w:num>
  <w:num w:numId="9">
    <w:abstractNumId w:val="24"/>
  </w:num>
  <w:num w:numId="10">
    <w:abstractNumId w:val="16"/>
  </w:num>
  <w:num w:numId="11">
    <w:abstractNumId w:val="4"/>
  </w:num>
  <w:num w:numId="12">
    <w:abstractNumId w:val="10"/>
  </w:num>
  <w:num w:numId="13">
    <w:abstractNumId w:val="27"/>
  </w:num>
  <w:num w:numId="14">
    <w:abstractNumId w:val="30"/>
  </w:num>
  <w:num w:numId="15">
    <w:abstractNumId w:val="26"/>
  </w:num>
  <w:num w:numId="16">
    <w:abstractNumId w:val="5"/>
  </w:num>
  <w:num w:numId="17">
    <w:abstractNumId w:val="31"/>
  </w:num>
  <w:num w:numId="18">
    <w:abstractNumId w:val="8"/>
  </w:num>
  <w:num w:numId="19">
    <w:abstractNumId w:val="9"/>
  </w:num>
  <w:num w:numId="20">
    <w:abstractNumId w:val="32"/>
  </w:num>
  <w:num w:numId="21">
    <w:abstractNumId w:val="0"/>
  </w:num>
  <w:num w:numId="22">
    <w:abstractNumId w:val="1"/>
  </w:num>
  <w:num w:numId="23">
    <w:abstractNumId w:val="2"/>
  </w:num>
  <w:num w:numId="24">
    <w:abstractNumId w:val="20"/>
  </w:num>
  <w:num w:numId="25">
    <w:abstractNumId w:val="15"/>
  </w:num>
  <w:num w:numId="26">
    <w:abstractNumId w:val="28"/>
  </w:num>
  <w:num w:numId="27">
    <w:abstractNumId w:val="35"/>
  </w:num>
  <w:num w:numId="28">
    <w:abstractNumId w:val="7"/>
  </w:num>
  <w:num w:numId="29">
    <w:abstractNumId w:val="36"/>
  </w:num>
  <w:num w:numId="30">
    <w:abstractNumId w:val="34"/>
  </w:num>
  <w:num w:numId="31">
    <w:abstractNumId w:val="33"/>
  </w:num>
  <w:num w:numId="32">
    <w:abstractNumId w:val="11"/>
  </w:num>
  <w:num w:numId="33">
    <w:abstractNumId w:val="25"/>
  </w:num>
  <w:num w:numId="34">
    <w:abstractNumId w:val="23"/>
  </w:num>
  <w:num w:numId="35">
    <w:abstractNumId w:val="12"/>
  </w:num>
  <w:num w:numId="36">
    <w:abstractNumId w:val="6"/>
  </w:num>
  <w:num w:numId="37">
    <w:abstractNumId w:val="1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6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0C78"/>
    <w:rsid w:val="00000CD1"/>
    <w:rsid w:val="00002163"/>
    <w:rsid w:val="00002601"/>
    <w:rsid w:val="00002A37"/>
    <w:rsid w:val="00002A45"/>
    <w:rsid w:val="0000319E"/>
    <w:rsid w:val="00003F5E"/>
    <w:rsid w:val="00004779"/>
    <w:rsid w:val="00004F4D"/>
    <w:rsid w:val="00005CAB"/>
    <w:rsid w:val="00006446"/>
    <w:rsid w:val="00006896"/>
    <w:rsid w:val="00006BCE"/>
    <w:rsid w:val="00007326"/>
    <w:rsid w:val="00007BF6"/>
    <w:rsid w:val="00007CDC"/>
    <w:rsid w:val="00010028"/>
    <w:rsid w:val="00010EA6"/>
    <w:rsid w:val="00011303"/>
    <w:rsid w:val="000113C1"/>
    <w:rsid w:val="000115F5"/>
    <w:rsid w:val="00011B28"/>
    <w:rsid w:val="000123B5"/>
    <w:rsid w:val="000125C4"/>
    <w:rsid w:val="000127FF"/>
    <w:rsid w:val="0001294F"/>
    <w:rsid w:val="000129BC"/>
    <w:rsid w:val="00013A11"/>
    <w:rsid w:val="00013E01"/>
    <w:rsid w:val="00013E50"/>
    <w:rsid w:val="000145DC"/>
    <w:rsid w:val="000145DD"/>
    <w:rsid w:val="00014891"/>
    <w:rsid w:val="00014939"/>
    <w:rsid w:val="0001498C"/>
    <w:rsid w:val="00015D15"/>
    <w:rsid w:val="000161A5"/>
    <w:rsid w:val="00016234"/>
    <w:rsid w:val="000168C6"/>
    <w:rsid w:val="00016BF3"/>
    <w:rsid w:val="00016EA9"/>
    <w:rsid w:val="000171C1"/>
    <w:rsid w:val="00017490"/>
    <w:rsid w:val="00017CA3"/>
    <w:rsid w:val="0002005A"/>
    <w:rsid w:val="00020C1A"/>
    <w:rsid w:val="00021AD7"/>
    <w:rsid w:val="00021D68"/>
    <w:rsid w:val="00021E7B"/>
    <w:rsid w:val="0002236A"/>
    <w:rsid w:val="00022E4F"/>
    <w:rsid w:val="00023088"/>
    <w:rsid w:val="000237E7"/>
    <w:rsid w:val="00023D73"/>
    <w:rsid w:val="0002432C"/>
    <w:rsid w:val="00025049"/>
    <w:rsid w:val="0002564D"/>
    <w:rsid w:val="00025A67"/>
    <w:rsid w:val="00025C6A"/>
    <w:rsid w:val="00025ECA"/>
    <w:rsid w:val="00025F47"/>
    <w:rsid w:val="000263D3"/>
    <w:rsid w:val="00026B9A"/>
    <w:rsid w:val="00026C5C"/>
    <w:rsid w:val="00027C6A"/>
    <w:rsid w:val="000302BE"/>
    <w:rsid w:val="00030656"/>
    <w:rsid w:val="00030B30"/>
    <w:rsid w:val="000310E9"/>
    <w:rsid w:val="000315EF"/>
    <w:rsid w:val="00031E8F"/>
    <w:rsid w:val="00032480"/>
    <w:rsid w:val="000325B8"/>
    <w:rsid w:val="00032BCC"/>
    <w:rsid w:val="00032C10"/>
    <w:rsid w:val="0003304B"/>
    <w:rsid w:val="0003316F"/>
    <w:rsid w:val="00033358"/>
    <w:rsid w:val="00033C65"/>
    <w:rsid w:val="00033F78"/>
    <w:rsid w:val="000346C8"/>
    <w:rsid w:val="00034AED"/>
    <w:rsid w:val="00034C15"/>
    <w:rsid w:val="000354D7"/>
    <w:rsid w:val="000357FB"/>
    <w:rsid w:val="0003580A"/>
    <w:rsid w:val="00035D4D"/>
    <w:rsid w:val="000369FF"/>
    <w:rsid w:val="00036BA1"/>
    <w:rsid w:val="000373EA"/>
    <w:rsid w:val="000374B9"/>
    <w:rsid w:val="00037C1B"/>
    <w:rsid w:val="00037C6A"/>
    <w:rsid w:val="000402D2"/>
    <w:rsid w:val="00040DED"/>
    <w:rsid w:val="00040E49"/>
    <w:rsid w:val="00040FB5"/>
    <w:rsid w:val="00041930"/>
    <w:rsid w:val="00042009"/>
    <w:rsid w:val="000422E2"/>
    <w:rsid w:val="00042A27"/>
    <w:rsid w:val="00042AE1"/>
    <w:rsid w:val="00042E68"/>
    <w:rsid w:val="00042F22"/>
    <w:rsid w:val="00043959"/>
    <w:rsid w:val="000441F4"/>
    <w:rsid w:val="000444EF"/>
    <w:rsid w:val="00044E5A"/>
    <w:rsid w:val="00045486"/>
    <w:rsid w:val="0004572C"/>
    <w:rsid w:val="00045D16"/>
    <w:rsid w:val="000463C3"/>
    <w:rsid w:val="000464C8"/>
    <w:rsid w:val="00046DE2"/>
    <w:rsid w:val="00047216"/>
    <w:rsid w:val="0004731F"/>
    <w:rsid w:val="00047359"/>
    <w:rsid w:val="0005079B"/>
    <w:rsid w:val="000510D5"/>
    <w:rsid w:val="00051376"/>
    <w:rsid w:val="0005139F"/>
    <w:rsid w:val="00051ABB"/>
    <w:rsid w:val="00051C11"/>
    <w:rsid w:val="000523B6"/>
    <w:rsid w:val="0005287B"/>
    <w:rsid w:val="00052A07"/>
    <w:rsid w:val="00052E0E"/>
    <w:rsid w:val="000534E3"/>
    <w:rsid w:val="000539B4"/>
    <w:rsid w:val="00054259"/>
    <w:rsid w:val="00054503"/>
    <w:rsid w:val="00054DC8"/>
    <w:rsid w:val="00055A7D"/>
    <w:rsid w:val="0005606A"/>
    <w:rsid w:val="00056221"/>
    <w:rsid w:val="0005667F"/>
    <w:rsid w:val="0005669E"/>
    <w:rsid w:val="00056C3D"/>
    <w:rsid w:val="00056DCA"/>
    <w:rsid w:val="00057117"/>
    <w:rsid w:val="0005799E"/>
    <w:rsid w:val="00057E49"/>
    <w:rsid w:val="00057F44"/>
    <w:rsid w:val="000607E3"/>
    <w:rsid w:val="000611A1"/>
    <w:rsid w:val="00061342"/>
    <w:rsid w:val="00061633"/>
    <w:rsid w:val="00061683"/>
    <w:rsid w:val="000616E7"/>
    <w:rsid w:val="000618AB"/>
    <w:rsid w:val="00061BAD"/>
    <w:rsid w:val="00061F7D"/>
    <w:rsid w:val="00062744"/>
    <w:rsid w:val="00062A05"/>
    <w:rsid w:val="00062B09"/>
    <w:rsid w:val="00063633"/>
    <w:rsid w:val="0006455E"/>
    <w:rsid w:val="0006487E"/>
    <w:rsid w:val="000649BE"/>
    <w:rsid w:val="00064C41"/>
    <w:rsid w:val="000650E5"/>
    <w:rsid w:val="0006562F"/>
    <w:rsid w:val="00065753"/>
    <w:rsid w:val="0006576C"/>
    <w:rsid w:val="00065BDA"/>
    <w:rsid w:val="00065E1A"/>
    <w:rsid w:val="000661A0"/>
    <w:rsid w:val="000666EA"/>
    <w:rsid w:val="00066A49"/>
    <w:rsid w:val="000708D9"/>
    <w:rsid w:val="00070C86"/>
    <w:rsid w:val="0007103C"/>
    <w:rsid w:val="000719A6"/>
    <w:rsid w:val="000725B8"/>
    <w:rsid w:val="00072A19"/>
    <w:rsid w:val="00072F90"/>
    <w:rsid w:val="00072FEB"/>
    <w:rsid w:val="0007337B"/>
    <w:rsid w:val="00073733"/>
    <w:rsid w:val="00073828"/>
    <w:rsid w:val="00073B3A"/>
    <w:rsid w:val="00073D74"/>
    <w:rsid w:val="000743F6"/>
    <w:rsid w:val="000759E6"/>
    <w:rsid w:val="00075E8B"/>
    <w:rsid w:val="00076008"/>
    <w:rsid w:val="00076884"/>
    <w:rsid w:val="0007702F"/>
    <w:rsid w:val="0007731D"/>
    <w:rsid w:val="0007744F"/>
    <w:rsid w:val="00077876"/>
    <w:rsid w:val="00077BFF"/>
    <w:rsid w:val="00077E51"/>
    <w:rsid w:val="00077E5F"/>
    <w:rsid w:val="0008036A"/>
    <w:rsid w:val="0008087E"/>
    <w:rsid w:val="000809B1"/>
    <w:rsid w:val="00080F65"/>
    <w:rsid w:val="0008146D"/>
    <w:rsid w:val="00081A79"/>
    <w:rsid w:val="00081AE6"/>
    <w:rsid w:val="000821F2"/>
    <w:rsid w:val="000825F7"/>
    <w:rsid w:val="00082668"/>
    <w:rsid w:val="00082927"/>
    <w:rsid w:val="00082FDE"/>
    <w:rsid w:val="000836FC"/>
    <w:rsid w:val="00083A57"/>
    <w:rsid w:val="00083A81"/>
    <w:rsid w:val="00083F8A"/>
    <w:rsid w:val="00084503"/>
    <w:rsid w:val="00084A4E"/>
    <w:rsid w:val="00084A6B"/>
    <w:rsid w:val="00084BA6"/>
    <w:rsid w:val="00084D1B"/>
    <w:rsid w:val="000850BE"/>
    <w:rsid w:val="00085471"/>
    <w:rsid w:val="000855EB"/>
    <w:rsid w:val="000857AB"/>
    <w:rsid w:val="000859D1"/>
    <w:rsid w:val="00085B52"/>
    <w:rsid w:val="00085EB3"/>
    <w:rsid w:val="000866F2"/>
    <w:rsid w:val="0008692D"/>
    <w:rsid w:val="00086E7F"/>
    <w:rsid w:val="00086EDC"/>
    <w:rsid w:val="00087192"/>
    <w:rsid w:val="0008759A"/>
    <w:rsid w:val="000875A7"/>
    <w:rsid w:val="0009009F"/>
    <w:rsid w:val="0009033F"/>
    <w:rsid w:val="000904E0"/>
    <w:rsid w:val="00090D17"/>
    <w:rsid w:val="00091557"/>
    <w:rsid w:val="000915F9"/>
    <w:rsid w:val="0009178F"/>
    <w:rsid w:val="00091F53"/>
    <w:rsid w:val="0009204D"/>
    <w:rsid w:val="000924C1"/>
    <w:rsid w:val="000924F0"/>
    <w:rsid w:val="00093474"/>
    <w:rsid w:val="00093946"/>
    <w:rsid w:val="00093EDC"/>
    <w:rsid w:val="00094951"/>
    <w:rsid w:val="00095094"/>
    <w:rsid w:val="0009510F"/>
    <w:rsid w:val="00095759"/>
    <w:rsid w:val="00095F62"/>
    <w:rsid w:val="00096162"/>
    <w:rsid w:val="000968BB"/>
    <w:rsid w:val="00096EEA"/>
    <w:rsid w:val="000A0533"/>
    <w:rsid w:val="000A0556"/>
    <w:rsid w:val="000A09B0"/>
    <w:rsid w:val="000A0A55"/>
    <w:rsid w:val="000A111F"/>
    <w:rsid w:val="000A18EC"/>
    <w:rsid w:val="000A1B7B"/>
    <w:rsid w:val="000A231C"/>
    <w:rsid w:val="000A337E"/>
    <w:rsid w:val="000A3AB3"/>
    <w:rsid w:val="000A3C41"/>
    <w:rsid w:val="000A3CFD"/>
    <w:rsid w:val="000A3D96"/>
    <w:rsid w:val="000A506E"/>
    <w:rsid w:val="000A519D"/>
    <w:rsid w:val="000A5610"/>
    <w:rsid w:val="000A56F2"/>
    <w:rsid w:val="000A5D67"/>
    <w:rsid w:val="000A6197"/>
    <w:rsid w:val="000A6BD4"/>
    <w:rsid w:val="000A7258"/>
    <w:rsid w:val="000A748C"/>
    <w:rsid w:val="000B0359"/>
    <w:rsid w:val="000B05A6"/>
    <w:rsid w:val="000B1359"/>
    <w:rsid w:val="000B18F5"/>
    <w:rsid w:val="000B1B8B"/>
    <w:rsid w:val="000B2719"/>
    <w:rsid w:val="000B2C40"/>
    <w:rsid w:val="000B3A8F"/>
    <w:rsid w:val="000B444A"/>
    <w:rsid w:val="000B461C"/>
    <w:rsid w:val="000B478E"/>
    <w:rsid w:val="000B4AB9"/>
    <w:rsid w:val="000B5387"/>
    <w:rsid w:val="000B58C3"/>
    <w:rsid w:val="000B6054"/>
    <w:rsid w:val="000B61E9"/>
    <w:rsid w:val="000B638D"/>
    <w:rsid w:val="000B674A"/>
    <w:rsid w:val="000B6C58"/>
    <w:rsid w:val="000B7172"/>
    <w:rsid w:val="000B7911"/>
    <w:rsid w:val="000B7FD4"/>
    <w:rsid w:val="000C0547"/>
    <w:rsid w:val="000C08A1"/>
    <w:rsid w:val="000C165A"/>
    <w:rsid w:val="000C1D16"/>
    <w:rsid w:val="000C2E19"/>
    <w:rsid w:val="000C2E2C"/>
    <w:rsid w:val="000C3719"/>
    <w:rsid w:val="000C3777"/>
    <w:rsid w:val="000C38C8"/>
    <w:rsid w:val="000C3F95"/>
    <w:rsid w:val="000C4193"/>
    <w:rsid w:val="000C4383"/>
    <w:rsid w:val="000C457A"/>
    <w:rsid w:val="000C4608"/>
    <w:rsid w:val="000C4849"/>
    <w:rsid w:val="000C4C24"/>
    <w:rsid w:val="000C5BFE"/>
    <w:rsid w:val="000C5E55"/>
    <w:rsid w:val="000C5F9D"/>
    <w:rsid w:val="000C6D7C"/>
    <w:rsid w:val="000C7536"/>
    <w:rsid w:val="000C763F"/>
    <w:rsid w:val="000C7B48"/>
    <w:rsid w:val="000D02A2"/>
    <w:rsid w:val="000D0496"/>
    <w:rsid w:val="000D06AD"/>
    <w:rsid w:val="000D0D07"/>
    <w:rsid w:val="000D0D58"/>
    <w:rsid w:val="000D0F45"/>
    <w:rsid w:val="000D1051"/>
    <w:rsid w:val="000D2469"/>
    <w:rsid w:val="000D2621"/>
    <w:rsid w:val="000D2798"/>
    <w:rsid w:val="000D2808"/>
    <w:rsid w:val="000D2841"/>
    <w:rsid w:val="000D2A56"/>
    <w:rsid w:val="000D2AC4"/>
    <w:rsid w:val="000D31FA"/>
    <w:rsid w:val="000D36B1"/>
    <w:rsid w:val="000D4149"/>
    <w:rsid w:val="000D4797"/>
    <w:rsid w:val="000D4C1E"/>
    <w:rsid w:val="000D4CB4"/>
    <w:rsid w:val="000D4E92"/>
    <w:rsid w:val="000D5237"/>
    <w:rsid w:val="000D5A95"/>
    <w:rsid w:val="000D690B"/>
    <w:rsid w:val="000D6B82"/>
    <w:rsid w:val="000D6C85"/>
    <w:rsid w:val="000D7250"/>
    <w:rsid w:val="000D72F3"/>
    <w:rsid w:val="000D7366"/>
    <w:rsid w:val="000E0527"/>
    <w:rsid w:val="000E0577"/>
    <w:rsid w:val="000E1211"/>
    <w:rsid w:val="000E1444"/>
    <w:rsid w:val="000E17E2"/>
    <w:rsid w:val="000E1963"/>
    <w:rsid w:val="000E1E92"/>
    <w:rsid w:val="000E20CB"/>
    <w:rsid w:val="000E20E6"/>
    <w:rsid w:val="000E218B"/>
    <w:rsid w:val="000E223B"/>
    <w:rsid w:val="000E24BD"/>
    <w:rsid w:val="000E264C"/>
    <w:rsid w:val="000E2C4D"/>
    <w:rsid w:val="000E2C9A"/>
    <w:rsid w:val="000E3592"/>
    <w:rsid w:val="000E46B5"/>
    <w:rsid w:val="000E481D"/>
    <w:rsid w:val="000E5014"/>
    <w:rsid w:val="000E5596"/>
    <w:rsid w:val="000E5715"/>
    <w:rsid w:val="000E5846"/>
    <w:rsid w:val="000E58B8"/>
    <w:rsid w:val="000E5E84"/>
    <w:rsid w:val="000E71BC"/>
    <w:rsid w:val="000E7402"/>
    <w:rsid w:val="000E78AB"/>
    <w:rsid w:val="000E7934"/>
    <w:rsid w:val="000E7D99"/>
    <w:rsid w:val="000F06D6"/>
    <w:rsid w:val="000F0B01"/>
    <w:rsid w:val="000F0EB1"/>
    <w:rsid w:val="000F1106"/>
    <w:rsid w:val="000F13CE"/>
    <w:rsid w:val="000F16C6"/>
    <w:rsid w:val="000F1AB7"/>
    <w:rsid w:val="000F1BE7"/>
    <w:rsid w:val="000F253D"/>
    <w:rsid w:val="000F2610"/>
    <w:rsid w:val="000F2DCC"/>
    <w:rsid w:val="000F3BE9"/>
    <w:rsid w:val="000F3C13"/>
    <w:rsid w:val="000F3E39"/>
    <w:rsid w:val="000F3F6C"/>
    <w:rsid w:val="000F415B"/>
    <w:rsid w:val="000F42AF"/>
    <w:rsid w:val="000F4C54"/>
    <w:rsid w:val="000F4E22"/>
    <w:rsid w:val="000F5257"/>
    <w:rsid w:val="000F52A1"/>
    <w:rsid w:val="000F53F7"/>
    <w:rsid w:val="000F5ECE"/>
    <w:rsid w:val="000F60AF"/>
    <w:rsid w:val="000F638F"/>
    <w:rsid w:val="000F650D"/>
    <w:rsid w:val="000F6617"/>
    <w:rsid w:val="000F6DF3"/>
    <w:rsid w:val="00100354"/>
    <w:rsid w:val="001005FF"/>
    <w:rsid w:val="0010132E"/>
    <w:rsid w:val="00101393"/>
    <w:rsid w:val="001023A7"/>
    <w:rsid w:val="00102501"/>
    <w:rsid w:val="00102513"/>
    <w:rsid w:val="0010278A"/>
    <w:rsid w:val="00102C8E"/>
    <w:rsid w:val="00102CE8"/>
    <w:rsid w:val="001031A7"/>
    <w:rsid w:val="00103388"/>
    <w:rsid w:val="00103D0E"/>
    <w:rsid w:val="00105F6A"/>
    <w:rsid w:val="0010600B"/>
    <w:rsid w:val="001062FB"/>
    <w:rsid w:val="001063E6"/>
    <w:rsid w:val="00106BA8"/>
    <w:rsid w:val="001070E3"/>
    <w:rsid w:val="0010734D"/>
    <w:rsid w:val="001107FB"/>
    <w:rsid w:val="00110D74"/>
    <w:rsid w:val="00111339"/>
    <w:rsid w:val="001115D3"/>
    <w:rsid w:val="001116CF"/>
    <w:rsid w:val="00112041"/>
    <w:rsid w:val="001120DE"/>
    <w:rsid w:val="00112857"/>
    <w:rsid w:val="00112F3B"/>
    <w:rsid w:val="00113470"/>
    <w:rsid w:val="0011368B"/>
    <w:rsid w:val="00113CF4"/>
    <w:rsid w:val="00113E79"/>
    <w:rsid w:val="00113EE6"/>
    <w:rsid w:val="001147D7"/>
    <w:rsid w:val="00115017"/>
    <w:rsid w:val="001151E4"/>
    <w:rsid w:val="00115356"/>
    <w:rsid w:val="001153EA"/>
    <w:rsid w:val="001155FB"/>
    <w:rsid w:val="00115643"/>
    <w:rsid w:val="00115D9C"/>
    <w:rsid w:val="00116717"/>
    <w:rsid w:val="00116765"/>
    <w:rsid w:val="00116D5D"/>
    <w:rsid w:val="00117366"/>
    <w:rsid w:val="001176FC"/>
    <w:rsid w:val="00117BCD"/>
    <w:rsid w:val="001206D4"/>
    <w:rsid w:val="001206FF"/>
    <w:rsid w:val="001209F0"/>
    <w:rsid w:val="00120C59"/>
    <w:rsid w:val="00121257"/>
    <w:rsid w:val="001212D6"/>
    <w:rsid w:val="001219A0"/>
    <w:rsid w:val="001219F5"/>
    <w:rsid w:val="00121A20"/>
    <w:rsid w:val="00121FB9"/>
    <w:rsid w:val="0012204D"/>
    <w:rsid w:val="00122505"/>
    <w:rsid w:val="00122657"/>
    <w:rsid w:val="00122665"/>
    <w:rsid w:val="00122AB8"/>
    <w:rsid w:val="001232B5"/>
    <w:rsid w:val="001233EE"/>
    <w:rsid w:val="0012377F"/>
    <w:rsid w:val="00123FD4"/>
    <w:rsid w:val="001240B7"/>
    <w:rsid w:val="00124314"/>
    <w:rsid w:val="001247D5"/>
    <w:rsid w:val="00125FFF"/>
    <w:rsid w:val="0012603C"/>
    <w:rsid w:val="001261AB"/>
    <w:rsid w:val="0012625E"/>
    <w:rsid w:val="0012657B"/>
    <w:rsid w:val="00126B4A"/>
    <w:rsid w:val="00126DA5"/>
    <w:rsid w:val="0012726A"/>
    <w:rsid w:val="001273B1"/>
    <w:rsid w:val="00127F99"/>
    <w:rsid w:val="0013042B"/>
    <w:rsid w:val="001305E4"/>
    <w:rsid w:val="00130C58"/>
    <w:rsid w:val="00131191"/>
    <w:rsid w:val="00131603"/>
    <w:rsid w:val="001325FB"/>
    <w:rsid w:val="00132A22"/>
    <w:rsid w:val="00132E7D"/>
    <w:rsid w:val="00132FD0"/>
    <w:rsid w:val="001338BC"/>
    <w:rsid w:val="00133930"/>
    <w:rsid w:val="001344C0"/>
    <w:rsid w:val="001346FA"/>
    <w:rsid w:val="00135252"/>
    <w:rsid w:val="001353A0"/>
    <w:rsid w:val="00136540"/>
    <w:rsid w:val="00136794"/>
    <w:rsid w:val="00137A68"/>
    <w:rsid w:val="00137AB5"/>
    <w:rsid w:val="00137B33"/>
    <w:rsid w:val="00137F0B"/>
    <w:rsid w:val="001405D5"/>
    <w:rsid w:val="0014078E"/>
    <w:rsid w:val="00140979"/>
    <w:rsid w:val="00140A03"/>
    <w:rsid w:val="00140C46"/>
    <w:rsid w:val="00140D20"/>
    <w:rsid w:val="00140D9A"/>
    <w:rsid w:val="00140E54"/>
    <w:rsid w:val="00141513"/>
    <w:rsid w:val="0014152B"/>
    <w:rsid w:val="00142A32"/>
    <w:rsid w:val="00142D05"/>
    <w:rsid w:val="001433BA"/>
    <w:rsid w:val="00143C2B"/>
    <w:rsid w:val="001445DB"/>
    <w:rsid w:val="00144A78"/>
    <w:rsid w:val="001457DD"/>
    <w:rsid w:val="00145DBA"/>
    <w:rsid w:val="00146A6F"/>
    <w:rsid w:val="00146C63"/>
    <w:rsid w:val="00147037"/>
    <w:rsid w:val="001477CB"/>
    <w:rsid w:val="00147B44"/>
    <w:rsid w:val="00147E51"/>
    <w:rsid w:val="0015025F"/>
    <w:rsid w:val="00150631"/>
    <w:rsid w:val="00150E98"/>
    <w:rsid w:val="00151651"/>
    <w:rsid w:val="00151CA3"/>
    <w:rsid w:val="00151CD8"/>
    <w:rsid w:val="00151E23"/>
    <w:rsid w:val="00151F6E"/>
    <w:rsid w:val="00152448"/>
    <w:rsid w:val="001526E0"/>
    <w:rsid w:val="00152964"/>
    <w:rsid w:val="001533DD"/>
    <w:rsid w:val="001534F7"/>
    <w:rsid w:val="0015373E"/>
    <w:rsid w:val="00153E72"/>
    <w:rsid w:val="00153E77"/>
    <w:rsid w:val="00154145"/>
    <w:rsid w:val="00154F62"/>
    <w:rsid w:val="001551B5"/>
    <w:rsid w:val="001555BF"/>
    <w:rsid w:val="00155F2A"/>
    <w:rsid w:val="001568DC"/>
    <w:rsid w:val="00157081"/>
    <w:rsid w:val="00157153"/>
    <w:rsid w:val="00157196"/>
    <w:rsid w:val="00157596"/>
    <w:rsid w:val="00157952"/>
    <w:rsid w:val="00157B15"/>
    <w:rsid w:val="00157CF1"/>
    <w:rsid w:val="00157E0C"/>
    <w:rsid w:val="0016082F"/>
    <w:rsid w:val="00160F3D"/>
    <w:rsid w:val="001613C4"/>
    <w:rsid w:val="0016171F"/>
    <w:rsid w:val="00161A28"/>
    <w:rsid w:val="0016281F"/>
    <w:rsid w:val="00162F18"/>
    <w:rsid w:val="0016372E"/>
    <w:rsid w:val="00163DD9"/>
    <w:rsid w:val="00163FF9"/>
    <w:rsid w:val="001646BC"/>
    <w:rsid w:val="00164800"/>
    <w:rsid w:val="00164B18"/>
    <w:rsid w:val="00164DE1"/>
    <w:rsid w:val="00165606"/>
    <w:rsid w:val="00165969"/>
    <w:rsid w:val="001659C1"/>
    <w:rsid w:val="001661B2"/>
    <w:rsid w:val="00166577"/>
    <w:rsid w:val="00166E9D"/>
    <w:rsid w:val="001670AF"/>
    <w:rsid w:val="0016775F"/>
    <w:rsid w:val="001678A0"/>
    <w:rsid w:val="00167A5C"/>
    <w:rsid w:val="00167FAD"/>
    <w:rsid w:val="001700B3"/>
    <w:rsid w:val="00170358"/>
    <w:rsid w:val="00170AA5"/>
    <w:rsid w:val="00171C94"/>
    <w:rsid w:val="00172653"/>
    <w:rsid w:val="00172877"/>
    <w:rsid w:val="001728EB"/>
    <w:rsid w:val="00172B73"/>
    <w:rsid w:val="00173122"/>
    <w:rsid w:val="001739B4"/>
    <w:rsid w:val="00173A8E"/>
    <w:rsid w:val="00173BE2"/>
    <w:rsid w:val="00174F32"/>
    <w:rsid w:val="001759BE"/>
    <w:rsid w:val="00175C0E"/>
    <w:rsid w:val="00175E49"/>
    <w:rsid w:val="00177100"/>
    <w:rsid w:val="00177B9E"/>
    <w:rsid w:val="001804AE"/>
    <w:rsid w:val="00180C7E"/>
    <w:rsid w:val="00180DC6"/>
    <w:rsid w:val="00180F6B"/>
    <w:rsid w:val="00181060"/>
    <w:rsid w:val="0018143F"/>
    <w:rsid w:val="00181A7D"/>
    <w:rsid w:val="001823F7"/>
    <w:rsid w:val="00182419"/>
    <w:rsid w:val="0018299C"/>
    <w:rsid w:val="00182D62"/>
    <w:rsid w:val="00183105"/>
    <w:rsid w:val="0018323A"/>
    <w:rsid w:val="001848AE"/>
    <w:rsid w:val="00184938"/>
    <w:rsid w:val="00184BD2"/>
    <w:rsid w:val="00184EBE"/>
    <w:rsid w:val="00186C4E"/>
    <w:rsid w:val="00187328"/>
    <w:rsid w:val="0018764F"/>
    <w:rsid w:val="001876C7"/>
    <w:rsid w:val="00187D8A"/>
    <w:rsid w:val="00187DC0"/>
    <w:rsid w:val="00190AC1"/>
    <w:rsid w:val="001910D0"/>
    <w:rsid w:val="00191109"/>
    <w:rsid w:val="00191AB3"/>
    <w:rsid w:val="00191D1A"/>
    <w:rsid w:val="00191E82"/>
    <w:rsid w:val="00191F76"/>
    <w:rsid w:val="00192E9B"/>
    <w:rsid w:val="0019341A"/>
    <w:rsid w:val="00193A15"/>
    <w:rsid w:val="00194B33"/>
    <w:rsid w:val="00194C7D"/>
    <w:rsid w:val="00194DD4"/>
    <w:rsid w:val="001950C4"/>
    <w:rsid w:val="0019628D"/>
    <w:rsid w:val="00196482"/>
    <w:rsid w:val="001968D0"/>
    <w:rsid w:val="00196BBF"/>
    <w:rsid w:val="00196D50"/>
    <w:rsid w:val="00197186"/>
    <w:rsid w:val="00197CF6"/>
    <w:rsid w:val="00197DF9"/>
    <w:rsid w:val="00197F04"/>
    <w:rsid w:val="00197FEE"/>
    <w:rsid w:val="001A013E"/>
    <w:rsid w:val="001A0590"/>
    <w:rsid w:val="001A0AEE"/>
    <w:rsid w:val="001A1490"/>
    <w:rsid w:val="001A1987"/>
    <w:rsid w:val="001A19C0"/>
    <w:rsid w:val="001A1A91"/>
    <w:rsid w:val="001A1B3B"/>
    <w:rsid w:val="001A1BAF"/>
    <w:rsid w:val="001A1CBB"/>
    <w:rsid w:val="001A2564"/>
    <w:rsid w:val="001A2967"/>
    <w:rsid w:val="001A3E8B"/>
    <w:rsid w:val="001A423F"/>
    <w:rsid w:val="001A4CD4"/>
    <w:rsid w:val="001A4DA2"/>
    <w:rsid w:val="001A57D9"/>
    <w:rsid w:val="001A5F6F"/>
    <w:rsid w:val="001A6173"/>
    <w:rsid w:val="001A63CC"/>
    <w:rsid w:val="001A6557"/>
    <w:rsid w:val="001A679A"/>
    <w:rsid w:val="001A68D0"/>
    <w:rsid w:val="001A6A33"/>
    <w:rsid w:val="001A6CBA"/>
    <w:rsid w:val="001A7372"/>
    <w:rsid w:val="001A776F"/>
    <w:rsid w:val="001A7976"/>
    <w:rsid w:val="001A7DDC"/>
    <w:rsid w:val="001A7E62"/>
    <w:rsid w:val="001B0D97"/>
    <w:rsid w:val="001B0EE2"/>
    <w:rsid w:val="001B0F14"/>
    <w:rsid w:val="001B12D7"/>
    <w:rsid w:val="001B1DE7"/>
    <w:rsid w:val="001B2A00"/>
    <w:rsid w:val="001B2A39"/>
    <w:rsid w:val="001B2E2D"/>
    <w:rsid w:val="001B35CB"/>
    <w:rsid w:val="001B3BD3"/>
    <w:rsid w:val="001B47AE"/>
    <w:rsid w:val="001B48EF"/>
    <w:rsid w:val="001B48FC"/>
    <w:rsid w:val="001B56B7"/>
    <w:rsid w:val="001B5A5D"/>
    <w:rsid w:val="001C0075"/>
    <w:rsid w:val="001C0CC7"/>
    <w:rsid w:val="001C0E79"/>
    <w:rsid w:val="001C15C3"/>
    <w:rsid w:val="001C1CE5"/>
    <w:rsid w:val="001C27A4"/>
    <w:rsid w:val="001C27F0"/>
    <w:rsid w:val="001C2BC1"/>
    <w:rsid w:val="001C2CE7"/>
    <w:rsid w:val="001C2DB9"/>
    <w:rsid w:val="001C3D2A"/>
    <w:rsid w:val="001C3EE0"/>
    <w:rsid w:val="001C421F"/>
    <w:rsid w:val="001C5151"/>
    <w:rsid w:val="001C5C14"/>
    <w:rsid w:val="001C6260"/>
    <w:rsid w:val="001C678D"/>
    <w:rsid w:val="001C67C4"/>
    <w:rsid w:val="001C6AAC"/>
    <w:rsid w:val="001C7746"/>
    <w:rsid w:val="001C7C6A"/>
    <w:rsid w:val="001D0065"/>
    <w:rsid w:val="001D013F"/>
    <w:rsid w:val="001D03A8"/>
    <w:rsid w:val="001D0649"/>
    <w:rsid w:val="001D0779"/>
    <w:rsid w:val="001D09EA"/>
    <w:rsid w:val="001D0F76"/>
    <w:rsid w:val="001D1E97"/>
    <w:rsid w:val="001D20C2"/>
    <w:rsid w:val="001D248B"/>
    <w:rsid w:val="001D2D78"/>
    <w:rsid w:val="001D3C05"/>
    <w:rsid w:val="001D3ED9"/>
    <w:rsid w:val="001D4060"/>
    <w:rsid w:val="001D44F0"/>
    <w:rsid w:val="001D4BD6"/>
    <w:rsid w:val="001D5027"/>
    <w:rsid w:val="001D51BA"/>
    <w:rsid w:val="001D5BF3"/>
    <w:rsid w:val="001D6041"/>
    <w:rsid w:val="001D60B5"/>
    <w:rsid w:val="001D6342"/>
    <w:rsid w:val="001D6973"/>
    <w:rsid w:val="001D6999"/>
    <w:rsid w:val="001D6C73"/>
    <w:rsid w:val="001D6D53"/>
    <w:rsid w:val="001D73CE"/>
    <w:rsid w:val="001D7D22"/>
    <w:rsid w:val="001E016A"/>
    <w:rsid w:val="001E0714"/>
    <w:rsid w:val="001E171E"/>
    <w:rsid w:val="001E1D83"/>
    <w:rsid w:val="001E21C9"/>
    <w:rsid w:val="001E243B"/>
    <w:rsid w:val="001E2560"/>
    <w:rsid w:val="001E2A71"/>
    <w:rsid w:val="001E3880"/>
    <w:rsid w:val="001E3A1E"/>
    <w:rsid w:val="001E4002"/>
    <w:rsid w:val="001E460D"/>
    <w:rsid w:val="001E488E"/>
    <w:rsid w:val="001E4C8A"/>
    <w:rsid w:val="001E53C3"/>
    <w:rsid w:val="001E549B"/>
    <w:rsid w:val="001E58E2"/>
    <w:rsid w:val="001E5D5B"/>
    <w:rsid w:val="001E5E70"/>
    <w:rsid w:val="001E62EB"/>
    <w:rsid w:val="001E6AD5"/>
    <w:rsid w:val="001E7A13"/>
    <w:rsid w:val="001E7A28"/>
    <w:rsid w:val="001E7AED"/>
    <w:rsid w:val="001E7D0C"/>
    <w:rsid w:val="001F038D"/>
    <w:rsid w:val="001F062A"/>
    <w:rsid w:val="001F0CA3"/>
    <w:rsid w:val="001F0D4C"/>
    <w:rsid w:val="001F0D7E"/>
    <w:rsid w:val="001F135F"/>
    <w:rsid w:val="001F1887"/>
    <w:rsid w:val="001F1C40"/>
    <w:rsid w:val="001F2CB3"/>
    <w:rsid w:val="001F2D1F"/>
    <w:rsid w:val="001F2DE9"/>
    <w:rsid w:val="001F3080"/>
    <w:rsid w:val="001F3916"/>
    <w:rsid w:val="001F4D68"/>
    <w:rsid w:val="001F54C5"/>
    <w:rsid w:val="001F589D"/>
    <w:rsid w:val="001F5E74"/>
    <w:rsid w:val="001F615C"/>
    <w:rsid w:val="001F6258"/>
    <w:rsid w:val="001F662C"/>
    <w:rsid w:val="001F6985"/>
    <w:rsid w:val="001F6A32"/>
    <w:rsid w:val="001F6A91"/>
    <w:rsid w:val="001F7074"/>
    <w:rsid w:val="001F721D"/>
    <w:rsid w:val="001F7D6C"/>
    <w:rsid w:val="001F7F2E"/>
    <w:rsid w:val="00200490"/>
    <w:rsid w:val="00201367"/>
    <w:rsid w:val="002013A8"/>
    <w:rsid w:val="00201F3A"/>
    <w:rsid w:val="002020DF"/>
    <w:rsid w:val="00202CE1"/>
    <w:rsid w:val="00202F14"/>
    <w:rsid w:val="002031C9"/>
    <w:rsid w:val="002038F5"/>
    <w:rsid w:val="00203F96"/>
    <w:rsid w:val="002041F2"/>
    <w:rsid w:val="00204663"/>
    <w:rsid w:val="00204958"/>
    <w:rsid w:val="00204B3F"/>
    <w:rsid w:val="00205566"/>
    <w:rsid w:val="002069B2"/>
    <w:rsid w:val="00206D8A"/>
    <w:rsid w:val="002077C6"/>
    <w:rsid w:val="002079F0"/>
    <w:rsid w:val="00207FA3"/>
    <w:rsid w:val="00210B1D"/>
    <w:rsid w:val="00210F63"/>
    <w:rsid w:val="00211089"/>
    <w:rsid w:val="0021168B"/>
    <w:rsid w:val="002117D8"/>
    <w:rsid w:val="00211EE9"/>
    <w:rsid w:val="00212477"/>
    <w:rsid w:val="00212879"/>
    <w:rsid w:val="00212DC4"/>
    <w:rsid w:val="00213527"/>
    <w:rsid w:val="00213826"/>
    <w:rsid w:val="00214030"/>
    <w:rsid w:val="0021406F"/>
    <w:rsid w:val="00214BA8"/>
    <w:rsid w:val="00214DA8"/>
    <w:rsid w:val="00215423"/>
    <w:rsid w:val="002155BA"/>
    <w:rsid w:val="002158FA"/>
    <w:rsid w:val="00215AEA"/>
    <w:rsid w:val="00215BE6"/>
    <w:rsid w:val="00216036"/>
    <w:rsid w:val="00216235"/>
    <w:rsid w:val="00217003"/>
    <w:rsid w:val="0021730A"/>
    <w:rsid w:val="00217C46"/>
    <w:rsid w:val="00217C91"/>
    <w:rsid w:val="0022022A"/>
    <w:rsid w:val="0022057E"/>
    <w:rsid w:val="00220600"/>
    <w:rsid w:val="00220668"/>
    <w:rsid w:val="002209B8"/>
    <w:rsid w:val="00220DD8"/>
    <w:rsid w:val="0022123B"/>
    <w:rsid w:val="002213E0"/>
    <w:rsid w:val="002216A8"/>
    <w:rsid w:val="00221A99"/>
    <w:rsid w:val="002224DB"/>
    <w:rsid w:val="002227AE"/>
    <w:rsid w:val="00222920"/>
    <w:rsid w:val="00222AFD"/>
    <w:rsid w:val="00222B24"/>
    <w:rsid w:val="002230C4"/>
    <w:rsid w:val="00223170"/>
    <w:rsid w:val="00223607"/>
    <w:rsid w:val="00223FCB"/>
    <w:rsid w:val="0022450D"/>
    <w:rsid w:val="00224F6D"/>
    <w:rsid w:val="002252C3"/>
    <w:rsid w:val="00225C54"/>
    <w:rsid w:val="00225E48"/>
    <w:rsid w:val="002265B8"/>
    <w:rsid w:val="00226E45"/>
    <w:rsid w:val="00227156"/>
    <w:rsid w:val="00227722"/>
    <w:rsid w:val="00227DBB"/>
    <w:rsid w:val="002300E2"/>
    <w:rsid w:val="00230765"/>
    <w:rsid w:val="00231200"/>
    <w:rsid w:val="002319E4"/>
    <w:rsid w:val="0023278A"/>
    <w:rsid w:val="00232DAA"/>
    <w:rsid w:val="002332CD"/>
    <w:rsid w:val="00233520"/>
    <w:rsid w:val="0023412D"/>
    <w:rsid w:val="002344AB"/>
    <w:rsid w:val="00234500"/>
    <w:rsid w:val="00234652"/>
    <w:rsid w:val="002349D4"/>
    <w:rsid w:val="00235632"/>
    <w:rsid w:val="00235848"/>
    <w:rsid w:val="00235872"/>
    <w:rsid w:val="00235904"/>
    <w:rsid w:val="00236A7C"/>
    <w:rsid w:val="00236D22"/>
    <w:rsid w:val="00237453"/>
    <w:rsid w:val="002375D3"/>
    <w:rsid w:val="002379E9"/>
    <w:rsid w:val="00237A12"/>
    <w:rsid w:val="00237F63"/>
    <w:rsid w:val="002404C5"/>
    <w:rsid w:val="002407AA"/>
    <w:rsid w:val="00240FB1"/>
    <w:rsid w:val="00241545"/>
    <w:rsid w:val="00241559"/>
    <w:rsid w:val="0024170B"/>
    <w:rsid w:val="00241930"/>
    <w:rsid w:val="00241B89"/>
    <w:rsid w:val="00241E4B"/>
    <w:rsid w:val="00241F21"/>
    <w:rsid w:val="0024243F"/>
    <w:rsid w:val="0024278C"/>
    <w:rsid w:val="002428FB"/>
    <w:rsid w:val="002432B2"/>
    <w:rsid w:val="002435B3"/>
    <w:rsid w:val="00243A0A"/>
    <w:rsid w:val="0024464B"/>
    <w:rsid w:val="00244785"/>
    <w:rsid w:val="00244DEC"/>
    <w:rsid w:val="002451ED"/>
    <w:rsid w:val="002453DE"/>
    <w:rsid w:val="002458EB"/>
    <w:rsid w:val="00245F3D"/>
    <w:rsid w:val="002468EA"/>
    <w:rsid w:val="002469FA"/>
    <w:rsid w:val="00246A88"/>
    <w:rsid w:val="00246CC1"/>
    <w:rsid w:val="00246D88"/>
    <w:rsid w:val="00246FD8"/>
    <w:rsid w:val="002472D9"/>
    <w:rsid w:val="00247C73"/>
    <w:rsid w:val="00247E6A"/>
    <w:rsid w:val="002500C8"/>
    <w:rsid w:val="002500E4"/>
    <w:rsid w:val="002501C4"/>
    <w:rsid w:val="0025058C"/>
    <w:rsid w:val="0025093F"/>
    <w:rsid w:val="00250B54"/>
    <w:rsid w:val="00250F71"/>
    <w:rsid w:val="0025100D"/>
    <w:rsid w:val="002514C7"/>
    <w:rsid w:val="00251B29"/>
    <w:rsid w:val="00251BAB"/>
    <w:rsid w:val="00252141"/>
    <w:rsid w:val="00252272"/>
    <w:rsid w:val="002529E2"/>
    <w:rsid w:val="002530A3"/>
    <w:rsid w:val="002533F8"/>
    <w:rsid w:val="002543A4"/>
    <w:rsid w:val="00254877"/>
    <w:rsid w:val="00254B91"/>
    <w:rsid w:val="00254C8E"/>
    <w:rsid w:val="002555D8"/>
    <w:rsid w:val="0025698D"/>
    <w:rsid w:val="002573D7"/>
    <w:rsid w:val="00257543"/>
    <w:rsid w:val="00257B76"/>
    <w:rsid w:val="00257D26"/>
    <w:rsid w:val="00260023"/>
    <w:rsid w:val="00260BDC"/>
    <w:rsid w:val="00260DD7"/>
    <w:rsid w:val="002611E7"/>
    <w:rsid w:val="002617E7"/>
    <w:rsid w:val="00261CE1"/>
    <w:rsid w:val="00262A11"/>
    <w:rsid w:val="00263A1F"/>
    <w:rsid w:val="00263D1D"/>
    <w:rsid w:val="00264228"/>
    <w:rsid w:val="00264334"/>
    <w:rsid w:val="0026473E"/>
    <w:rsid w:val="00264A90"/>
    <w:rsid w:val="00264AA4"/>
    <w:rsid w:val="00264B04"/>
    <w:rsid w:val="0026545A"/>
    <w:rsid w:val="0026590C"/>
    <w:rsid w:val="00265D53"/>
    <w:rsid w:val="00265F30"/>
    <w:rsid w:val="00266214"/>
    <w:rsid w:val="002662D8"/>
    <w:rsid w:val="00266788"/>
    <w:rsid w:val="00267772"/>
    <w:rsid w:val="00267AAD"/>
    <w:rsid w:val="00267C83"/>
    <w:rsid w:val="0027113D"/>
    <w:rsid w:val="0027144F"/>
    <w:rsid w:val="00271813"/>
    <w:rsid w:val="00271F3A"/>
    <w:rsid w:val="00272507"/>
    <w:rsid w:val="00272568"/>
    <w:rsid w:val="00273278"/>
    <w:rsid w:val="002734F0"/>
    <w:rsid w:val="0027362F"/>
    <w:rsid w:val="002736D7"/>
    <w:rsid w:val="002737F4"/>
    <w:rsid w:val="00273B21"/>
    <w:rsid w:val="002745DA"/>
    <w:rsid w:val="0027491C"/>
    <w:rsid w:val="00274FA1"/>
    <w:rsid w:val="002750EA"/>
    <w:rsid w:val="0027511F"/>
    <w:rsid w:val="00275513"/>
    <w:rsid w:val="00275664"/>
    <w:rsid w:val="00275AF9"/>
    <w:rsid w:val="00275B84"/>
    <w:rsid w:val="00275CAC"/>
    <w:rsid w:val="002762E7"/>
    <w:rsid w:val="00276371"/>
    <w:rsid w:val="00276A48"/>
    <w:rsid w:val="00276CE8"/>
    <w:rsid w:val="002772A0"/>
    <w:rsid w:val="002779F8"/>
    <w:rsid w:val="0028043A"/>
    <w:rsid w:val="002805F5"/>
    <w:rsid w:val="00280751"/>
    <w:rsid w:val="00280D5B"/>
    <w:rsid w:val="0028129B"/>
    <w:rsid w:val="00281512"/>
    <w:rsid w:val="00281BC9"/>
    <w:rsid w:val="00281FE9"/>
    <w:rsid w:val="00282405"/>
    <w:rsid w:val="002826D4"/>
    <w:rsid w:val="0028280A"/>
    <w:rsid w:val="00282C87"/>
    <w:rsid w:val="002831D8"/>
    <w:rsid w:val="00283427"/>
    <w:rsid w:val="0028374C"/>
    <w:rsid w:val="00284412"/>
    <w:rsid w:val="00285069"/>
    <w:rsid w:val="002853EF"/>
    <w:rsid w:val="002858F5"/>
    <w:rsid w:val="002860EA"/>
    <w:rsid w:val="002862DD"/>
    <w:rsid w:val="0028659D"/>
    <w:rsid w:val="002865F7"/>
    <w:rsid w:val="00286736"/>
    <w:rsid w:val="00286ACD"/>
    <w:rsid w:val="00286D46"/>
    <w:rsid w:val="00287242"/>
    <w:rsid w:val="002874B0"/>
    <w:rsid w:val="00287729"/>
    <w:rsid w:val="00287838"/>
    <w:rsid w:val="002900E4"/>
    <w:rsid w:val="00290154"/>
    <w:rsid w:val="002907B5"/>
    <w:rsid w:val="00291103"/>
    <w:rsid w:val="00291889"/>
    <w:rsid w:val="0029191F"/>
    <w:rsid w:val="00292C36"/>
    <w:rsid w:val="00292EB7"/>
    <w:rsid w:val="002932CA"/>
    <w:rsid w:val="00294034"/>
    <w:rsid w:val="00294944"/>
    <w:rsid w:val="00294B04"/>
    <w:rsid w:val="00296227"/>
    <w:rsid w:val="00296420"/>
    <w:rsid w:val="00296958"/>
    <w:rsid w:val="00296ED7"/>
    <w:rsid w:val="00296F44"/>
    <w:rsid w:val="0029777D"/>
    <w:rsid w:val="002A055E"/>
    <w:rsid w:val="002A0780"/>
    <w:rsid w:val="002A0DA0"/>
    <w:rsid w:val="002A1121"/>
    <w:rsid w:val="002A11B8"/>
    <w:rsid w:val="002A19C7"/>
    <w:rsid w:val="002A1D4E"/>
    <w:rsid w:val="002A1F9E"/>
    <w:rsid w:val="002A2869"/>
    <w:rsid w:val="002A34AE"/>
    <w:rsid w:val="002A3A74"/>
    <w:rsid w:val="002A414F"/>
    <w:rsid w:val="002A43DD"/>
    <w:rsid w:val="002A4744"/>
    <w:rsid w:val="002A4925"/>
    <w:rsid w:val="002A497E"/>
    <w:rsid w:val="002A4E5A"/>
    <w:rsid w:val="002A4FA1"/>
    <w:rsid w:val="002A534A"/>
    <w:rsid w:val="002A5EA6"/>
    <w:rsid w:val="002A694D"/>
    <w:rsid w:val="002A79AD"/>
    <w:rsid w:val="002A7C6B"/>
    <w:rsid w:val="002A7F30"/>
    <w:rsid w:val="002B01EC"/>
    <w:rsid w:val="002B026A"/>
    <w:rsid w:val="002B0475"/>
    <w:rsid w:val="002B05B6"/>
    <w:rsid w:val="002B0B4C"/>
    <w:rsid w:val="002B134C"/>
    <w:rsid w:val="002B1DAE"/>
    <w:rsid w:val="002B1E0C"/>
    <w:rsid w:val="002B2005"/>
    <w:rsid w:val="002B24D6"/>
    <w:rsid w:val="002B25DD"/>
    <w:rsid w:val="002B2ADF"/>
    <w:rsid w:val="002B2DD6"/>
    <w:rsid w:val="002B3189"/>
    <w:rsid w:val="002B3497"/>
    <w:rsid w:val="002B3514"/>
    <w:rsid w:val="002B369B"/>
    <w:rsid w:val="002B386E"/>
    <w:rsid w:val="002B3BE9"/>
    <w:rsid w:val="002B40D0"/>
    <w:rsid w:val="002B43DB"/>
    <w:rsid w:val="002B47B5"/>
    <w:rsid w:val="002B4A30"/>
    <w:rsid w:val="002B4C7D"/>
    <w:rsid w:val="002B4E0D"/>
    <w:rsid w:val="002B5547"/>
    <w:rsid w:val="002B5645"/>
    <w:rsid w:val="002B5BB7"/>
    <w:rsid w:val="002B683B"/>
    <w:rsid w:val="002B7B4F"/>
    <w:rsid w:val="002B7C35"/>
    <w:rsid w:val="002B7E95"/>
    <w:rsid w:val="002C0791"/>
    <w:rsid w:val="002C0EAA"/>
    <w:rsid w:val="002C1495"/>
    <w:rsid w:val="002C1B0B"/>
    <w:rsid w:val="002C23B7"/>
    <w:rsid w:val="002C2615"/>
    <w:rsid w:val="002C2BE1"/>
    <w:rsid w:val="002C35AD"/>
    <w:rsid w:val="002C35D5"/>
    <w:rsid w:val="002C3D01"/>
    <w:rsid w:val="002C3DE4"/>
    <w:rsid w:val="002C3F62"/>
    <w:rsid w:val="002C3F90"/>
    <w:rsid w:val="002C41E6"/>
    <w:rsid w:val="002C4CCE"/>
    <w:rsid w:val="002C5BF6"/>
    <w:rsid w:val="002C5E4E"/>
    <w:rsid w:val="002C5E9A"/>
    <w:rsid w:val="002C6BE9"/>
    <w:rsid w:val="002D0348"/>
    <w:rsid w:val="002D070D"/>
    <w:rsid w:val="002D071A"/>
    <w:rsid w:val="002D0826"/>
    <w:rsid w:val="002D0C3D"/>
    <w:rsid w:val="002D0C57"/>
    <w:rsid w:val="002D0CE7"/>
    <w:rsid w:val="002D1867"/>
    <w:rsid w:val="002D1931"/>
    <w:rsid w:val="002D2B5B"/>
    <w:rsid w:val="002D34B2"/>
    <w:rsid w:val="002D3663"/>
    <w:rsid w:val="002D3C4B"/>
    <w:rsid w:val="002D41E2"/>
    <w:rsid w:val="002D42B4"/>
    <w:rsid w:val="002D4730"/>
    <w:rsid w:val="002D4C69"/>
    <w:rsid w:val="002D5826"/>
    <w:rsid w:val="002D5CD1"/>
    <w:rsid w:val="002D64F5"/>
    <w:rsid w:val="002D6511"/>
    <w:rsid w:val="002D7162"/>
    <w:rsid w:val="002D7637"/>
    <w:rsid w:val="002D76FB"/>
    <w:rsid w:val="002E0100"/>
    <w:rsid w:val="002E11DE"/>
    <w:rsid w:val="002E1543"/>
    <w:rsid w:val="002E15A4"/>
    <w:rsid w:val="002E17F2"/>
    <w:rsid w:val="002E2505"/>
    <w:rsid w:val="002E311A"/>
    <w:rsid w:val="002E3188"/>
    <w:rsid w:val="002E34DB"/>
    <w:rsid w:val="002E3899"/>
    <w:rsid w:val="002E3953"/>
    <w:rsid w:val="002E4194"/>
    <w:rsid w:val="002E4402"/>
    <w:rsid w:val="002E464E"/>
    <w:rsid w:val="002E4B09"/>
    <w:rsid w:val="002E4B8B"/>
    <w:rsid w:val="002E50AC"/>
    <w:rsid w:val="002E5BE3"/>
    <w:rsid w:val="002E615F"/>
    <w:rsid w:val="002E6EF9"/>
    <w:rsid w:val="002E7165"/>
    <w:rsid w:val="002E741A"/>
    <w:rsid w:val="002E79A0"/>
    <w:rsid w:val="002E7CAE"/>
    <w:rsid w:val="002F0BBD"/>
    <w:rsid w:val="002F187F"/>
    <w:rsid w:val="002F189D"/>
    <w:rsid w:val="002F21FF"/>
    <w:rsid w:val="002F23D4"/>
    <w:rsid w:val="002F2430"/>
    <w:rsid w:val="002F2771"/>
    <w:rsid w:val="002F279F"/>
    <w:rsid w:val="002F2B26"/>
    <w:rsid w:val="002F2C04"/>
    <w:rsid w:val="002F2E14"/>
    <w:rsid w:val="002F2F9F"/>
    <w:rsid w:val="002F330E"/>
    <w:rsid w:val="002F37A9"/>
    <w:rsid w:val="002F3B1E"/>
    <w:rsid w:val="002F3DE3"/>
    <w:rsid w:val="002F40AA"/>
    <w:rsid w:val="002F4326"/>
    <w:rsid w:val="002F4535"/>
    <w:rsid w:val="002F4C73"/>
    <w:rsid w:val="002F6210"/>
    <w:rsid w:val="002F6288"/>
    <w:rsid w:val="002F649A"/>
    <w:rsid w:val="002F6B94"/>
    <w:rsid w:val="002F7218"/>
    <w:rsid w:val="002F7407"/>
    <w:rsid w:val="0030017C"/>
    <w:rsid w:val="003002F5"/>
    <w:rsid w:val="00300565"/>
    <w:rsid w:val="00300E98"/>
    <w:rsid w:val="003011E8"/>
    <w:rsid w:val="00301CE6"/>
    <w:rsid w:val="0030256B"/>
    <w:rsid w:val="0030352E"/>
    <w:rsid w:val="00303CFC"/>
    <w:rsid w:val="00304695"/>
    <w:rsid w:val="0030501F"/>
    <w:rsid w:val="003052AD"/>
    <w:rsid w:val="003054B5"/>
    <w:rsid w:val="00305CF2"/>
    <w:rsid w:val="00306370"/>
    <w:rsid w:val="00306378"/>
    <w:rsid w:val="003070A4"/>
    <w:rsid w:val="0030721A"/>
    <w:rsid w:val="00307467"/>
    <w:rsid w:val="00307BA1"/>
    <w:rsid w:val="00307EED"/>
    <w:rsid w:val="00307F93"/>
    <w:rsid w:val="00311066"/>
    <w:rsid w:val="00311702"/>
    <w:rsid w:val="00311E82"/>
    <w:rsid w:val="00313B16"/>
    <w:rsid w:val="00313B36"/>
    <w:rsid w:val="00313FD6"/>
    <w:rsid w:val="00314266"/>
    <w:rsid w:val="003143BD"/>
    <w:rsid w:val="00314567"/>
    <w:rsid w:val="00315520"/>
    <w:rsid w:val="00315729"/>
    <w:rsid w:val="003157FB"/>
    <w:rsid w:val="00315988"/>
    <w:rsid w:val="00315AEF"/>
    <w:rsid w:val="00315B4C"/>
    <w:rsid w:val="00315E1B"/>
    <w:rsid w:val="0031660A"/>
    <w:rsid w:val="00316780"/>
    <w:rsid w:val="00316A7D"/>
    <w:rsid w:val="00317570"/>
    <w:rsid w:val="003203ED"/>
    <w:rsid w:val="00320F17"/>
    <w:rsid w:val="003213FD"/>
    <w:rsid w:val="00321812"/>
    <w:rsid w:val="00321A7B"/>
    <w:rsid w:val="00322C9F"/>
    <w:rsid w:val="00322D4E"/>
    <w:rsid w:val="00322E48"/>
    <w:rsid w:val="003232FD"/>
    <w:rsid w:val="00323C5D"/>
    <w:rsid w:val="00323C97"/>
    <w:rsid w:val="00323CB0"/>
    <w:rsid w:val="00323ECA"/>
    <w:rsid w:val="00324091"/>
    <w:rsid w:val="00324CD5"/>
    <w:rsid w:val="00324D23"/>
    <w:rsid w:val="00325282"/>
    <w:rsid w:val="00325390"/>
    <w:rsid w:val="003254FB"/>
    <w:rsid w:val="003260BF"/>
    <w:rsid w:val="003262A8"/>
    <w:rsid w:val="0032640D"/>
    <w:rsid w:val="003269DD"/>
    <w:rsid w:val="00326CB0"/>
    <w:rsid w:val="00326D4A"/>
    <w:rsid w:val="00326FD1"/>
    <w:rsid w:val="003273C0"/>
    <w:rsid w:val="0032772D"/>
    <w:rsid w:val="00327997"/>
    <w:rsid w:val="00330CE2"/>
    <w:rsid w:val="003310E8"/>
    <w:rsid w:val="00331751"/>
    <w:rsid w:val="00331B7B"/>
    <w:rsid w:val="003322CD"/>
    <w:rsid w:val="00332420"/>
    <w:rsid w:val="003325FC"/>
    <w:rsid w:val="003327C5"/>
    <w:rsid w:val="00332B1C"/>
    <w:rsid w:val="00332EAF"/>
    <w:rsid w:val="00333116"/>
    <w:rsid w:val="00333185"/>
    <w:rsid w:val="0033364E"/>
    <w:rsid w:val="003336CE"/>
    <w:rsid w:val="00333B22"/>
    <w:rsid w:val="00333FDF"/>
    <w:rsid w:val="0033408F"/>
    <w:rsid w:val="00334579"/>
    <w:rsid w:val="00334F48"/>
    <w:rsid w:val="003353CC"/>
    <w:rsid w:val="00335858"/>
    <w:rsid w:val="003359E5"/>
    <w:rsid w:val="00335FF3"/>
    <w:rsid w:val="0033686A"/>
    <w:rsid w:val="00336BDA"/>
    <w:rsid w:val="0033716A"/>
    <w:rsid w:val="003377FB"/>
    <w:rsid w:val="00337CEE"/>
    <w:rsid w:val="00340108"/>
    <w:rsid w:val="00340B8C"/>
    <w:rsid w:val="00340CFD"/>
    <w:rsid w:val="0034176C"/>
    <w:rsid w:val="00341A2B"/>
    <w:rsid w:val="00342195"/>
    <w:rsid w:val="00342875"/>
    <w:rsid w:val="00342BD7"/>
    <w:rsid w:val="00343554"/>
    <w:rsid w:val="0034471E"/>
    <w:rsid w:val="00344746"/>
    <w:rsid w:val="00344772"/>
    <w:rsid w:val="00344829"/>
    <w:rsid w:val="00344C6D"/>
    <w:rsid w:val="00344C6F"/>
    <w:rsid w:val="00344E37"/>
    <w:rsid w:val="00345082"/>
    <w:rsid w:val="003454B7"/>
    <w:rsid w:val="00345AE9"/>
    <w:rsid w:val="00345BB4"/>
    <w:rsid w:val="003464D5"/>
    <w:rsid w:val="0034678C"/>
    <w:rsid w:val="003467CA"/>
    <w:rsid w:val="003468A0"/>
    <w:rsid w:val="00346926"/>
    <w:rsid w:val="00346DB5"/>
    <w:rsid w:val="00347111"/>
    <w:rsid w:val="00347291"/>
    <w:rsid w:val="00347568"/>
    <w:rsid w:val="003477B1"/>
    <w:rsid w:val="003477CF"/>
    <w:rsid w:val="0034793D"/>
    <w:rsid w:val="00347A76"/>
    <w:rsid w:val="00350D33"/>
    <w:rsid w:val="00351070"/>
    <w:rsid w:val="00351144"/>
    <w:rsid w:val="003512DF"/>
    <w:rsid w:val="00351AB1"/>
    <w:rsid w:val="00351E6B"/>
    <w:rsid w:val="00352AAB"/>
    <w:rsid w:val="00352D3D"/>
    <w:rsid w:val="0035342F"/>
    <w:rsid w:val="003536CA"/>
    <w:rsid w:val="003536DA"/>
    <w:rsid w:val="00354703"/>
    <w:rsid w:val="00354DFB"/>
    <w:rsid w:val="00354ED0"/>
    <w:rsid w:val="00354FDE"/>
    <w:rsid w:val="00355457"/>
    <w:rsid w:val="003555FD"/>
    <w:rsid w:val="00355FFA"/>
    <w:rsid w:val="00356A14"/>
    <w:rsid w:val="00356FB9"/>
    <w:rsid w:val="0035711F"/>
    <w:rsid w:val="00357380"/>
    <w:rsid w:val="00357458"/>
    <w:rsid w:val="003578F0"/>
    <w:rsid w:val="00357942"/>
    <w:rsid w:val="00357C0B"/>
    <w:rsid w:val="003602D9"/>
    <w:rsid w:val="003604CE"/>
    <w:rsid w:val="003614D7"/>
    <w:rsid w:val="00361733"/>
    <w:rsid w:val="0036189F"/>
    <w:rsid w:val="00362555"/>
    <w:rsid w:val="00362746"/>
    <w:rsid w:val="00362A33"/>
    <w:rsid w:val="00362E87"/>
    <w:rsid w:val="0036328F"/>
    <w:rsid w:val="003634A6"/>
    <w:rsid w:val="00363684"/>
    <w:rsid w:val="00363A2C"/>
    <w:rsid w:val="00363A9D"/>
    <w:rsid w:val="00364208"/>
    <w:rsid w:val="00365ECD"/>
    <w:rsid w:val="00365F39"/>
    <w:rsid w:val="00366E3C"/>
    <w:rsid w:val="003676B0"/>
    <w:rsid w:val="003704C3"/>
    <w:rsid w:val="00370E47"/>
    <w:rsid w:val="00372454"/>
    <w:rsid w:val="00372499"/>
    <w:rsid w:val="003724EF"/>
    <w:rsid w:val="003725BE"/>
    <w:rsid w:val="00372600"/>
    <w:rsid w:val="00372801"/>
    <w:rsid w:val="00372A64"/>
    <w:rsid w:val="00372F85"/>
    <w:rsid w:val="00372F94"/>
    <w:rsid w:val="00373D52"/>
    <w:rsid w:val="003740ED"/>
    <w:rsid w:val="003742AC"/>
    <w:rsid w:val="003745CA"/>
    <w:rsid w:val="00374ADB"/>
    <w:rsid w:val="00375066"/>
    <w:rsid w:val="00376DE9"/>
    <w:rsid w:val="00377200"/>
    <w:rsid w:val="00377297"/>
    <w:rsid w:val="003773C4"/>
    <w:rsid w:val="00377618"/>
    <w:rsid w:val="00377BE1"/>
    <w:rsid w:val="00377CE1"/>
    <w:rsid w:val="0038007B"/>
    <w:rsid w:val="003808DD"/>
    <w:rsid w:val="00380FDC"/>
    <w:rsid w:val="0038141E"/>
    <w:rsid w:val="0038156D"/>
    <w:rsid w:val="00381E47"/>
    <w:rsid w:val="0038261A"/>
    <w:rsid w:val="00382770"/>
    <w:rsid w:val="00382A5E"/>
    <w:rsid w:val="00382CA6"/>
    <w:rsid w:val="00382D1A"/>
    <w:rsid w:val="0038302D"/>
    <w:rsid w:val="003835F8"/>
    <w:rsid w:val="00383614"/>
    <w:rsid w:val="00383884"/>
    <w:rsid w:val="00384877"/>
    <w:rsid w:val="003849F6"/>
    <w:rsid w:val="00384E51"/>
    <w:rsid w:val="003852B7"/>
    <w:rsid w:val="00385522"/>
    <w:rsid w:val="003859AA"/>
    <w:rsid w:val="00385AFC"/>
    <w:rsid w:val="00385BF0"/>
    <w:rsid w:val="00385DD2"/>
    <w:rsid w:val="003861AC"/>
    <w:rsid w:val="00387297"/>
    <w:rsid w:val="00387A9E"/>
    <w:rsid w:val="00390543"/>
    <w:rsid w:val="00390E46"/>
    <w:rsid w:val="0039108E"/>
    <w:rsid w:val="0039171C"/>
    <w:rsid w:val="00391A71"/>
    <w:rsid w:val="00391B52"/>
    <w:rsid w:val="00391E1E"/>
    <w:rsid w:val="00392D75"/>
    <w:rsid w:val="0039372A"/>
    <w:rsid w:val="003939FF"/>
    <w:rsid w:val="00393A76"/>
    <w:rsid w:val="00393ADD"/>
    <w:rsid w:val="00393BDE"/>
    <w:rsid w:val="00394622"/>
    <w:rsid w:val="00394DB8"/>
    <w:rsid w:val="00395568"/>
    <w:rsid w:val="00395F9C"/>
    <w:rsid w:val="0039778B"/>
    <w:rsid w:val="003A0613"/>
    <w:rsid w:val="003A0B91"/>
    <w:rsid w:val="003A0BA6"/>
    <w:rsid w:val="003A0E41"/>
    <w:rsid w:val="003A141B"/>
    <w:rsid w:val="003A1FE1"/>
    <w:rsid w:val="003A20D1"/>
    <w:rsid w:val="003A2223"/>
    <w:rsid w:val="003A272A"/>
    <w:rsid w:val="003A2A0F"/>
    <w:rsid w:val="003A2BB7"/>
    <w:rsid w:val="003A3147"/>
    <w:rsid w:val="003A3602"/>
    <w:rsid w:val="003A3975"/>
    <w:rsid w:val="003A3A66"/>
    <w:rsid w:val="003A40F7"/>
    <w:rsid w:val="003A41CA"/>
    <w:rsid w:val="003A440B"/>
    <w:rsid w:val="003A45A1"/>
    <w:rsid w:val="003A562E"/>
    <w:rsid w:val="003A5B0A"/>
    <w:rsid w:val="003A6BAC"/>
    <w:rsid w:val="003A6E97"/>
    <w:rsid w:val="003A7201"/>
    <w:rsid w:val="003A76F9"/>
    <w:rsid w:val="003A7EF3"/>
    <w:rsid w:val="003A7F0D"/>
    <w:rsid w:val="003B014B"/>
    <w:rsid w:val="003B0150"/>
    <w:rsid w:val="003B0CB1"/>
    <w:rsid w:val="003B0E81"/>
    <w:rsid w:val="003B159C"/>
    <w:rsid w:val="003B1EDF"/>
    <w:rsid w:val="003B21D5"/>
    <w:rsid w:val="003B21E6"/>
    <w:rsid w:val="003B353F"/>
    <w:rsid w:val="003B369F"/>
    <w:rsid w:val="003B36A3"/>
    <w:rsid w:val="003B3B14"/>
    <w:rsid w:val="003B4323"/>
    <w:rsid w:val="003B43AC"/>
    <w:rsid w:val="003B43B1"/>
    <w:rsid w:val="003B4E6E"/>
    <w:rsid w:val="003B5716"/>
    <w:rsid w:val="003B5A34"/>
    <w:rsid w:val="003B669F"/>
    <w:rsid w:val="003B67BB"/>
    <w:rsid w:val="003B69CB"/>
    <w:rsid w:val="003B6A3F"/>
    <w:rsid w:val="003B6DF4"/>
    <w:rsid w:val="003B7AD0"/>
    <w:rsid w:val="003B7BF7"/>
    <w:rsid w:val="003B7FE5"/>
    <w:rsid w:val="003C00F8"/>
    <w:rsid w:val="003C0302"/>
    <w:rsid w:val="003C0737"/>
    <w:rsid w:val="003C0D2E"/>
    <w:rsid w:val="003C0D3E"/>
    <w:rsid w:val="003C11C8"/>
    <w:rsid w:val="003C20AB"/>
    <w:rsid w:val="003C20FB"/>
    <w:rsid w:val="003C2702"/>
    <w:rsid w:val="003C2D6A"/>
    <w:rsid w:val="003C32A6"/>
    <w:rsid w:val="003C3486"/>
    <w:rsid w:val="003C39E2"/>
    <w:rsid w:val="003C3B42"/>
    <w:rsid w:val="003C3D12"/>
    <w:rsid w:val="003C3ECC"/>
    <w:rsid w:val="003C4853"/>
    <w:rsid w:val="003C4F26"/>
    <w:rsid w:val="003C5328"/>
    <w:rsid w:val="003C57FA"/>
    <w:rsid w:val="003C5C73"/>
    <w:rsid w:val="003C7806"/>
    <w:rsid w:val="003C7D09"/>
    <w:rsid w:val="003D062A"/>
    <w:rsid w:val="003D0727"/>
    <w:rsid w:val="003D0AFE"/>
    <w:rsid w:val="003D109F"/>
    <w:rsid w:val="003D1A3D"/>
    <w:rsid w:val="003D1B5D"/>
    <w:rsid w:val="003D1B83"/>
    <w:rsid w:val="003D1BD0"/>
    <w:rsid w:val="003D1C64"/>
    <w:rsid w:val="003D21A1"/>
    <w:rsid w:val="003D226A"/>
    <w:rsid w:val="003D238F"/>
    <w:rsid w:val="003D2432"/>
    <w:rsid w:val="003D2478"/>
    <w:rsid w:val="003D2548"/>
    <w:rsid w:val="003D2569"/>
    <w:rsid w:val="003D2EB8"/>
    <w:rsid w:val="003D30BF"/>
    <w:rsid w:val="003D3123"/>
    <w:rsid w:val="003D36EB"/>
    <w:rsid w:val="003D3C3E"/>
    <w:rsid w:val="003D3C45"/>
    <w:rsid w:val="003D3C83"/>
    <w:rsid w:val="003D423B"/>
    <w:rsid w:val="003D512E"/>
    <w:rsid w:val="003D5197"/>
    <w:rsid w:val="003D519E"/>
    <w:rsid w:val="003D5633"/>
    <w:rsid w:val="003D5851"/>
    <w:rsid w:val="003D5B1F"/>
    <w:rsid w:val="003D5DD4"/>
    <w:rsid w:val="003D612A"/>
    <w:rsid w:val="003D6506"/>
    <w:rsid w:val="003D6525"/>
    <w:rsid w:val="003D6D4D"/>
    <w:rsid w:val="003D720C"/>
    <w:rsid w:val="003D73C1"/>
    <w:rsid w:val="003D744D"/>
    <w:rsid w:val="003D763C"/>
    <w:rsid w:val="003D7743"/>
    <w:rsid w:val="003D7DB2"/>
    <w:rsid w:val="003E00AC"/>
    <w:rsid w:val="003E0647"/>
    <w:rsid w:val="003E15FA"/>
    <w:rsid w:val="003E20F9"/>
    <w:rsid w:val="003E2CB9"/>
    <w:rsid w:val="003E2E7C"/>
    <w:rsid w:val="003E3124"/>
    <w:rsid w:val="003E3242"/>
    <w:rsid w:val="003E3428"/>
    <w:rsid w:val="003E397B"/>
    <w:rsid w:val="003E3F14"/>
    <w:rsid w:val="003E4A66"/>
    <w:rsid w:val="003E4CE9"/>
    <w:rsid w:val="003E5174"/>
    <w:rsid w:val="003E5488"/>
    <w:rsid w:val="003E55E4"/>
    <w:rsid w:val="003E5A16"/>
    <w:rsid w:val="003E5FC2"/>
    <w:rsid w:val="003E60C1"/>
    <w:rsid w:val="003E64C8"/>
    <w:rsid w:val="003E74E3"/>
    <w:rsid w:val="003E7DB5"/>
    <w:rsid w:val="003F0169"/>
    <w:rsid w:val="003F05C7"/>
    <w:rsid w:val="003F12BD"/>
    <w:rsid w:val="003F16B5"/>
    <w:rsid w:val="003F18FB"/>
    <w:rsid w:val="003F2018"/>
    <w:rsid w:val="003F2A19"/>
    <w:rsid w:val="003F2CD4"/>
    <w:rsid w:val="003F2DC6"/>
    <w:rsid w:val="003F4154"/>
    <w:rsid w:val="003F46A6"/>
    <w:rsid w:val="003F5BCD"/>
    <w:rsid w:val="003F65B9"/>
    <w:rsid w:val="003F6B22"/>
    <w:rsid w:val="003F6BBE"/>
    <w:rsid w:val="003F6E2C"/>
    <w:rsid w:val="003F78BC"/>
    <w:rsid w:val="003F7B45"/>
    <w:rsid w:val="004000E8"/>
    <w:rsid w:val="00401337"/>
    <w:rsid w:val="004013BD"/>
    <w:rsid w:val="004015C6"/>
    <w:rsid w:val="00401E49"/>
    <w:rsid w:val="00401FEB"/>
    <w:rsid w:val="004023A4"/>
    <w:rsid w:val="00402BD0"/>
    <w:rsid w:val="00402D42"/>
    <w:rsid w:val="00402E2B"/>
    <w:rsid w:val="004033B5"/>
    <w:rsid w:val="00403AD9"/>
    <w:rsid w:val="00403D72"/>
    <w:rsid w:val="00403EFE"/>
    <w:rsid w:val="00403F5B"/>
    <w:rsid w:val="004041B4"/>
    <w:rsid w:val="004047E7"/>
    <w:rsid w:val="004049D0"/>
    <w:rsid w:val="00404DA2"/>
    <w:rsid w:val="004050EA"/>
    <w:rsid w:val="0040512B"/>
    <w:rsid w:val="004051A4"/>
    <w:rsid w:val="00405CA5"/>
    <w:rsid w:val="00406632"/>
    <w:rsid w:val="004067BC"/>
    <w:rsid w:val="00406888"/>
    <w:rsid w:val="00407CD3"/>
    <w:rsid w:val="00407CD8"/>
    <w:rsid w:val="00407DBA"/>
    <w:rsid w:val="00410134"/>
    <w:rsid w:val="00410B72"/>
    <w:rsid w:val="00410DAF"/>
    <w:rsid w:val="00410F18"/>
    <w:rsid w:val="00411491"/>
    <w:rsid w:val="0041263E"/>
    <w:rsid w:val="00413256"/>
    <w:rsid w:val="0041334D"/>
    <w:rsid w:val="00413AAC"/>
    <w:rsid w:val="00413E92"/>
    <w:rsid w:val="004145CC"/>
    <w:rsid w:val="004153A4"/>
    <w:rsid w:val="004163B6"/>
    <w:rsid w:val="00416755"/>
    <w:rsid w:val="00416B34"/>
    <w:rsid w:val="0041748C"/>
    <w:rsid w:val="004174E4"/>
    <w:rsid w:val="004204E0"/>
    <w:rsid w:val="00420C19"/>
    <w:rsid w:val="00421105"/>
    <w:rsid w:val="00421831"/>
    <w:rsid w:val="00421D05"/>
    <w:rsid w:val="004226CB"/>
    <w:rsid w:val="00422711"/>
    <w:rsid w:val="00423186"/>
    <w:rsid w:val="004238BA"/>
    <w:rsid w:val="004242F4"/>
    <w:rsid w:val="00424A41"/>
    <w:rsid w:val="00424C14"/>
    <w:rsid w:val="00425725"/>
    <w:rsid w:val="0042579C"/>
    <w:rsid w:val="00425DD2"/>
    <w:rsid w:val="004263FC"/>
    <w:rsid w:val="00426563"/>
    <w:rsid w:val="004267DF"/>
    <w:rsid w:val="004268F0"/>
    <w:rsid w:val="00426D5A"/>
    <w:rsid w:val="00426E2D"/>
    <w:rsid w:val="00427248"/>
    <w:rsid w:val="004302B6"/>
    <w:rsid w:val="004305E9"/>
    <w:rsid w:val="00430729"/>
    <w:rsid w:val="00430866"/>
    <w:rsid w:val="00430EE2"/>
    <w:rsid w:val="004312F1"/>
    <w:rsid w:val="00431DC2"/>
    <w:rsid w:val="00432E58"/>
    <w:rsid w:val="0043302E"/>
    <w:rsid w:val="004333E3"/>
    <w:rsid w:val="004337BA"/>
    <w:rsid w:val="00434F3A"/>
    <w:rsid w:val="004350BD"/>
    <w:rsid w:val="00435D81"/>
    <w:rsid w:val="00437447"/>
    <w:rsid w:val="00437536"/>
    <w:rsid w:val="00437AB0"/>
    <w:rsid w:val="00437BB3"/>
    <w:rsid w:val="00437BE4"/>
    <w:rsid w:val="00440C68"/>
    <w:rsid w:val="00440C91"/>
    <w:rsid w:val="00441101"/>
    <w:rsid w:val="004416AA"/>
    <w:rsid w:val="00441782"/>
    <w:rsid w:val="00441A92"/>
    <w:rsid w:val="00441BAE"/>
    <w:rsid w:val="00441E84"/>
    <w:rsid w:val="0044219D"/>
    <w:rsid w:val="004425BD"/>
    <w:rsid w:val="00442914"/>
    <w:rsid w:val="00442C00"/>
    <w:rsid w:val="00443B34"/>
    <w:rsid w:val="00443EE8"/>
    <w:rsid w:val="00444B96"/>
    <w:rsid w:val="00444F56"/>
    <w:rsid w:val="00444F91"/>
    <w:rsid w:val="0044598B"/>
    <w:rsid w:val="004463D6"/>
    <w:rsid w:val="00446488"/>
    <w:rsid w:val="00446A43"/>
    <w:rsid w:val="004473B4"/>
    <w:rsid w:val="00447AB7"/>
    <w:rsid w:val="00447DCF"/>
    <w:rsid w:val="00447E79"/>
    <w:rsid w:val="004517AA"/>
    <w:rsid w:val="004526BD"/>
    <w:rsid w:val="00452CAC"/>
    <w:rsid w:val="00452EC8"/>
    <w:rsid w:val="00453203"/>
    <w:rsid w:val="004532D1"/>
    <w:rsid w:val="0045375D"/>
    <w:rsid w:val="00453D19"/>
    <w:rsid w:val="00453E0E"/>
    <w:rsid w:val="004549FE"/>
    <w:rsid w:val="00455339"/>
    <w:rsid w:val="004553A0"/>
    <w:rsid w:val="004561CC"/>
    <w:rsid w:val="0045670A"/>
    <w:rsid w:val="00457226"/>
    <w:rsid w:val="00457383"/>
    <w:rsid w:val="00457565"/>
    <w:rsid w:val="004577B5"/>
    <w:rsid w:val="004579E4"/>
    <w:rsid w:val="00457B71"/>
    <w:rsid w:val="004602BD"/>
    <w:rsid w:val="00460589"/>
    <w:rsid w:val="00460C2A"/>
    <w:rsid w:val="00460E1A"/>
    <w:rsid w:val="0046138A"/>
    <w:rsid w:val="004628F4"/>
    <w:rsid w:val="00462A7F"/>
    <w:rsid w:val="00463D66"/>
    <w:rsid w:val="00463E88"/>
    <w:rsid w:val="0046479D"/>
    <w:rsid w:val="00464BC0"/>
    <w:rsid w:val="00465884"/>
    <w:rsid w:val="00465ABC"/>
    <w:rsid w:val="00465B23"/>
    <w:rsid w:val="00465FB1"/>
    <w:rsid w:val="0046602C"/>
    <w:rsid w:val="0046632F"/>
    <w:rsid w:val="00466416"/>
    <w:rsid w:val="00466683"/>
    <w:rsid w:val="0046683A"/>
    <w:rsid w:val="0046687A"/>
    <w:rsid w:val="004669E2"/>
    <w:rsid w:val="004675D8"/>
    <w:rsid w:val="004675F2"/>
    <w:rsid w:val="0047060C"/>
    <w:rsid w:val="004709DD"/>
    <w:rsid w:val="00470C31"/>
    <w:rsid w:val="004710D3"/>
    <w:rsid w:val="004720A8"/>
    <w:rsid w:val="004724ED"/>
    <w:rsid w:val="0047298E"/>
    <w:rsid w:val="00472E3D"/>
    <w:rsid w:val="004734D0"/>
    <w:rsid w:val="00474346"/>
    <w:rsid w:val="004743D4"/>
    <w:rsid w:val="00474699"/>
    <w:rsid w:val="00474A19"/>
    <w:rsid w:val="00475214"/>
    <w:rsid w:val="004753E0"/>
    <w:rsid w:val="0047556B"/>
    <w:rsid w:val="00475918"/>
    <w:rsid w:val="00475C6D"/>
    <w:rsid w:val="00475DC2"/>
    <w:rsid w:val="00475FC3"/>
    <w:rsid w:val="004762BC"/>
    <w:rsid w:val="00476527"/>
    <w:rsid w:val="00476FD6"/>
    <w:rsid w:val="004775DC"/>
    <w:rsid w:val="00477642"/>
    <w:rsid w:val="00477768"/>
    <w:rsid w:val="00477CBF"/>
    <w:rsid w:val="004800D7"/>
    <w:rsid w:val="00480394"/>
    <w:rsid w:val="00480DA0"/>
    <w:rsid w:val="00481A17"/>
    <w:rsid w:val="00481F83"/>
    <w:rsid w:val="00482995"/>
    <w:rsid w:val="00483593"/>
    <w:rsid w:val="00483DEE"/>
    <w:rsid w:val="00483EFE"/>
    <w:rsid w:val="004851D7"/>
    <w:rsid w:val="00485857"/>
    <w:rsid w:val="004863A6"/>
    <w:rsid w:val="00487321"/>
    <w:rsid w:val="00487929"/>
    <w:rsid w:val="00487FBF"/>
    <w:rsid w:val="00490968"/>
    <w:rsid w:val="00490D51"/>
    <w:rsid w:val="00490D90"/>
    <w:rsid w:val="004915B9"/>
    <w:rsid w:val="004919D3"/>
    <w:rsid w:val="00491B65"/>
    <w:rsid w:val="00491C48"/>
    <w:rsid w:val="00491CFC"/>
    <w:rsid w:val="00492631"/>
    <w:rsid w:val="0049290C"/>
    <w:rsid w:val="00492ADF"/>
    <w:rsid w:val="00492BC5"/>
    <w:rsid w:val="0049360A"/>
    <w:rsid w:val="00494729"/>
    <w:rsid w:val="0049495A"/>
    <w:rsid w:val="00494C73"/>
    <w:rsid w:val="00494F76"/>
    <w:rsid w:val="0049575C"/>
    <w:rsid w:val="004957BA"/>
    <w:rsid w:val="00495C65"/>
    <w:rsid w:val="00495D9D"/>
    <w:rsid w:val="004964F1"/>
    <w:rsid w:val="00496902"/>
    <w:rsid w:val="00497392"/>
    <w:rsid w:val="004977E6"/>
    <w:rsid w:val="00497D4A"/>
    <w:rsid w:val="00497FF3"/>
    <w:rsid w:val="004A083B"/>
    <w:rsid w:val="004A0CC6"/>
    <w:rsid w:val="004A1450"/>
    <w:rsid w:val="004A16BC"/>
    <w:rsid w:val="004A18A4"/>
    <w:rsid w:val="004A24D4"/>
    <w:rsid w:val="004A25AC"/>
    <w:rsid w:val="004A26F1"/>
    <w:rsid w:val="004A2A36"/>
    <w:rsid w:val="004A2A5D"/>
    <w:rsid w:val="004A2B94"/>
    <w:rsid w:val="004A2D45"/>
    <w:rsid w:val="004A2F11"/>
    <w:rsid w:val="004A3826"/>
    <w:rsid w:val="004A3DAC"/>
    <w:rsid w:val="004A41C2"/>
    <w:rsid w:val="004A4C92"/>
    <w:rsid w:val="004A580D"/>
    <w:rsid w:val="004A5A41"/>
    <w:rsid w:val="004A5B05"/>
    <w:rsid w:val="004A6482"/>
    <w:rsid w:val="004A6810"/>
    <w:rsid w:val="004A6E5C"/>
    <w:rsid w:val="004A7081"/>
    <w:rsid w:val="004A71C4"/>
    <w:rsid w:val="004A732B"/>
    <w:rsid w:val="004A7F1E"/>
    <w:rsid w:val="004B0477"/>
    <w:rsid w:val="004B058C"/>
    <w:rsid w:val="004B0FEC"/>
    <w:rsid w:val="004B0FFB"/>
    <w:rsid w:val="004B1159"/>
    <w:rsid w:val="004B16CC"/>
    <w:rsid w:val="004B170B"/>
    <w:rsid w:val="004B1775"/>
    <w:rsid w:val="004B1891"/>
    <w:rsid w:val="004B1C05"/>
    <w:rsid w:val="004B1E87"/>
    <w:rsid w:val="004B2141"/>
    <w:rsid w:val="004B3C5C"/>
    <w:rsid w:val="004B3EC7"/>
    <w:rsid w:val="004B4447"/>
    <w:rsid w:val="004B4B4F"/>
    <w:rsid w:val="004B5035"/>
    <w:rsid w:val="004B5EF2"/>
    <w:rsid w:val="004B6047"/>
    <w:rsid w:val="004B623A"/>
    <w:rsid w:val="004B6CA8"/>
    <w:rsid w:val="004B70A8"/>
    <w:rsid w:val="004B788F"/>
    <w:rsid w:val="004B7C0C"/>
    <w:rsid w:val="004B7C55"/>
    <w:rsid w:val="004B7E5F"/>
    <w:rsid w:val="004C01F2"/>
    <w:rsid w:val="004C056D"/>
    <w:rsid w:val="004C06E9"/>
    <w:rsid w:val="004C0C4C"/>
    <w:rsid w:val="004C1919"/>
    <w:rsid w:val="004C1C88"/>
    <w:rsid w:val="004C25B2"/>
    <w:rsid w:val="004C266E"/>
    <w:rsid w:val="004C271B"/>
    <w:rsid w:val="004C2CB6"/>
    <w:rsid w:val="004C34B9"/>
    <w:rsid w:val="004C3898"/>
    <w:rsid w:val="004C3A52"/>
    <w:rsid w:val="004C46AC"/>
    <w:rsid w:val="004C47BD"/>
    <w:rsid w:val="004C53B2"/>
    <w:rsid w:val="004C5650"/>
    <w:rsid w:val="004C57AD"/>
    <w:rsid w:val="004C5C2A"/>
    <w:rsid w:val="004C5F4F"/>
    <w:rsid w:val="004C5FAF"/>
    <w:rsid w:val="004C636B"/>
    <w:rsid w:val="004C6945"/>
    <w:rsid w:val="004C696D"/>
    <w:rsid w:val="004C6FA4"/>
    <w:rsid w:val="004C6FFC"/>
    <w:rsid w:val="004C7446"/>
    <w:rsid w:val="004D0108"/>
    <w:rsid w:val="004D03CB"/>
    <w:rsid w:val="004D18C2"/>
    <w:rsid w:val="004D20EA"/>
    <w:rsid w:val="004D20FC"/>
    <w:rsid w:val="004D2190"/>
    <w:rsid w:val="004D25B1"/>
    <w:rsid w:val="004D326E"/>
    <w:rsid w:val="004D36B1"/>
    <w:rsid w:val="004D36F2"/>
    <w:rsid w:val="004D4106"/>
    <w:rsid w:val="004D4599"/>
    <w:rsid w:val="004D4E1E"/>
    <w:rsid w:val="004D51DF"/>
    <w:rsid w:val="004D55EE"/>
    <w:rsid w:val="004D5674"/>
    <w:rsid w:val="004D5B6C"/>
    <w:rsid w:val="004D6BE5"/>
    <w:rsid w:val="004D7920"/>
    <w:rsid w:val="004D7DFD"/>
    <w:rsid w:val="004D7E02"/>
    <w:rsid w:val="004D7EBD"/>
    <w:rsid w:val="004E02DB"/>
    <w:rsid w:val="004E06E5"/>
    <w:rsid w:val="004E1D64"/>
    <w:rsid w:val="004E1E1C"/>
    <w:rsid w:val="004E1E6B"/>
    <w:rsid w:val="004E1FF5"/>
    <w:rsid w:val="004E235D"/>
    <w:rsid w:val="004E23E0"/>
    <w:rsid w:val="004E2636"/>
    <w:rsid w:val="004E2680"/>
    <w:rsid w:val="004E28F9"/>
    <w:rsid w:val="004E3609"/>
    <w:rsid w:val="004E3627"/>
    <w:rsid w:val="004E3A24"/>
    <w:rsid w:val="004E3CC1"/>
    <w:rsid w:val="004E3F56"/>
    <w:rsid w:val="004E462E"/>
    <w:rsid w:val="004E5289"/>
    <w:rsid w:val="004E56DC"/>
    <w:rsid w:val="004E57B7"/>
    <w:rsid w:val="004E5F5F"/>
    <w:rsid w:val="004E6DBB"/>
    <w:rsid w:val="004E7147"/>
    <w:rsid w:val="004E76F4"/>
    <w:rsid w:val="004E7740"/>
    <w:rsid w:val="004E7A5F"/>
    <w:rsid w:val="004E7CF5"/>
    <w:rsid w:val="004E7D99"/>
    <w:rsid w:val="004F028A"/>
    <w:rsid w:val="004F04D2"/>
    <w:rsid w:val="004F0851"/>
    <w:rsid w:val="004F0B4E"/>
    <w:rsid w:val="004F0B52"/>
    <w:rsid w:val="004F0B6C"/>
    <w:rsid w:val="004F0C39"/>
    <w:rsid w:val="004F1516"/>
    <w:rsid w:val="004F16AC"/>
    <w:rsid w:val="004F18D5"/>
    <w:rsid w:val="004F1F02"/>
    <w:rsid w:val="004F2078"/>
    <w:rsid w:val="004F2519"/>
    <w:rsid w:val="004F309D"/>
    <w:rsid w:val="004F3342"/>
    <w:rsid w:val="004F3565"/>
    <w:rsid w:val="004F35F1"/>
    <w:rsid w:val="004F39B4"/>
    <w:rsid w:val="004F3FCC"/>
    <w:rsid w:val="004F465E"/>
    <w:rsid w:val="004F484A"/>
    <w:rsid w:val="004F4C92"/>
    <w:rsid w:val="004F4DA3"/>
    <w:rsid w:val="004F50BF"/>
    <w:rsid w:val="004F62C6"/>
    <w:rsid w:val="004F6A5E"/>
    <w:rsid w:val="004F6C63"/>
    <w:rsid w:val="004F746E"/>
    <w:rsid w:val="004F7583"/>
    <w:rsid w:val="004F7BFA"/>
    <w:rsid w:val="004F7D6E"/>
    <w:rsid w:val="004F7DB5"/>
    <w:rsid w:val="005005D6"/>
    <w:rsid w:val="00501A88"/>
    <w:rsid w:val="00501A9A"/>
    <w:rsid w:val="00501D8D"/>
    <w:rsid w:val="00501DBF"/>
    <w:rsid w:val="00501F43"/>
    <w:rsid w:val="00502E6B"/>
    <w:rsid w:val="005032F2"/>
    <w:rsid w:val="005034A3"/>
    <w:rsid w:val="00504C2A"/>
    <w:rsid w:val="00504CF5"/>
    <w:rsid w:val="0050540A"/>
    <w:rsid w:val="00505CFD"/>
    <w:rsid w:val="00506557"/>
    <w:rsid w:val="0050677A"/>
    <w:rsid w:val="005067AC"/>
    <w:rsid w:val="00506946"/>
    <w:rsid w:val="0050704E"/>
    <w:rsid w:val="00507942"/>
    <w:rsid w:val="00510544"/>
    <w:rsid w:val="005108D8"/>
    <w:rsid w:val="005116F9"/>
    <w:rsid w:val="00511ECB"/>
    <w:rsid w:val="005120CC"/>
    <w:rsid w:val="00512318"/>
    <w:rsid w:val="00513523"/>
    <w:rsid w:val="005135E0"/>
    <w:rsid w:val="00513DA8"/>
    <w:rsid w:val="00514011"/>
    <w:rsid w:val="00514B64"/>
    <w:rsid w:val="00514D92"/>
    <w:rsid w:val="005153A7"/>
    <w:rsid w:val="00515590"/>
    <w:rsid w:val="005155E8"/>
    <w:rsid w:val="00515D7E"/>
    <w:rsid w:val="00516A66"/>
    <w:rsid w:val="005177D7"/>
    <w:rsid w:val="005200D3"/>
    <w:rsid w:val="005205EF"/>
    <w:rsid w:val="0052078C"/>
    <w:rsid w:val="00520986"/>
    <w:rsid w:val="00520F05"/>
    <w:rsid w:val="00520F7D"/>
    <w:rsid w:val="00521110"/>
    <w:rsid w:val="005212BE"/>
    <w:rsid w:val="0052145A"/>
    <w:rsid w:val="005219CF"/>
    <w:rsid w:val="005219FD"/>
    <w:rsid w:val="00521C7A"/>
    <w:rsid w:val="00521DF6"/>
    <w:rsid w:val="0052277B"/>
    <w:rsid w:val="00522EE2"/>
    <w:rsid w:val="0052360D"/>
    <w:rsid w:val="0052367B"/>
    <w:rsid w:val="00523A71"/>
    <w:rsid w:val="00524721"/>
    <w:rsid w:val="00524AC3"/>
    <w:rsid w:val="00525A1A"/>
    <w:rsid w:val="00525C00"/>
    <w:rsid w:val="00525E00"/>
    <w:rsid w:val="00526679"/>
    <w:rsid w:val="00527C10"/>
    <w:rsid w:val="00527F79"/>
    <w:rsid w:val="005301FE"/>
    <w:rsid w:val="00530B70"/>
    <w:rsid w:val="005310E1"/>
    <w:rsid w:val="00531924"/>
    <w:rsid w:val="00531D2A"/>
    <w:rsid w:val="00531E5E"/>
    <w:rsid w:val="0053274E"/>
    <w:rsid w:val="00532C9D"/>
    <w:rsid w:val="00532F6C"/>
    <w:rsid w:val="0053417C"/>
    <w:rsid w:val="00534B59"/>
    <w:rsid w:val="0053508C"/>
    <w:rsid w:val="00535818"/>
    <w:rsid w:val="00535832"/>
    <w:rsid w:val="005364A0"/>
    <w:rsid w:val="00536759"/>
    <w:rsid w:val="00536DA7"/>
    <w:rsid w:val="00537174"/>
    <w:rsid w:val="005377FE"/>
    <w:rsid w:val="00537838"/>
    <w:rsid w:val="005378EC"/>
    <w:rsid w:val="00537B44"/>
    <w:rsid w:val="00537C62"/>
    <w:rsid w:val="00541D71"/>
    <w:rsid w:val="00542043"/>
    <w:rsid w:val="005423FD"/>
    <w:rsid w:val="00543D71"/>
    <w:rsid w:val="00543F18"/>
    <w:rsid w:val="005441E8"/>
    <w:rsid w:val="00544974"/>
    <w:rsid w:val="00544F09"/>
    <w:rsid w:val="005453D5"/>
    <w:rsid w:val="005460BB"/>
    <w:rsid w:val="0054679C"/>
    <w:rsid w:val="00546970"/>
    <w:rsid w:val="005472A8"/>
    <w:rsid w:val="005502FE"/>
    <w:rsid w:val="00550817"/>
    <w:rsid w:val="00550D6A"/>
    <w:rsid w:val="00550E29"/>
    <w:rsid w:val="005514E4"/>
    <w:rsid w:val="00551D19"/>
    <w:rsid w:val="00552DB6"/>
    <w:rsid w:val="00554192"/>
    <w:rsid w:val="00554682"/>
    <w:rsid w:val="005546CF"/>
    <w:rsid w:val="0055481A"/>
    <w:rsid w:val="00554E19"/>
    <w:rsid w:val="00554F9E"/>
    <w:rsid w:val="0055525C"/>
    <w:rsid w:val="00555363"/>
    <w:rsid w:val="00555A6F"/>
    <w:rsid w:val="005561BA"/>
    <w:rsid w:val="005566FA"/>
    <w:rsid w:val="00556F13"/>
    <w:rsid w:val="00556F84"/>
    <w:rsid w:val="00557E9D"/>
    <w:rsid w:val="00560CAC"/>
    <w:rsid w:val="00561025"/>
    <w:rsid w:val="0056121F"/>
    <w:rsid w:val="00561B0B"/>
    <w:rsid w:val="00561C20"/>
    <w:rsid w:val="00561CEB"/>
    <w:rsid w:val="005620B9"/>
    <w:rsid w:val="005622FF"/>
    <w:rsid w:val="0056277C"/>
    <w:rsid w:val="005629E5"/>
    <w:rsid w:val="00562A00"/>
    <w:rsid w:val="005637F8"/>
    <w:rsid w:val="00563949"/>
    <w:rsid w:val="00563DB2"/>
    <w:rsid w:val="00563F93"/>
    <w:rsid w:val="0056416E"/>
    <w:rsid w:val="00564588"/>
    <w:rsid w:val="005647B1"/>
    <w:rsid w:val="00564944"/>
    <w:rsid w:val="00564FC2"/>
    <w:rsid w:val="0056516C"/>
    <w:rsid w:val="005653D3"/>
    <w:rsid w:val="005657C5"/>
    <w:rsid w:val="005657E1"/>
    <w:rsid w:val="00565EEC"/>
    <w:rsid w:val="00566336"/>
    <w:rsid w:val="0056638B"/>
    <w:rsid w:val="00566698"/>
    <w:rsid w:val="00566BCD"/>
    <w:rsid w:val="0056705E"/>
    <w:rsid w:val="005672DF"/>
    <w:rsid w:val="0056735E"/>
    <w:rsid w:val="005676B7"/>
    <w:rsid w:val="00567760"/>
    <w:rsid w:val="005704DC"/>
    <w:rsid w:val="005708EB"/>
    <w:rsid w:val="00570A6E"/>
    <w:rsid w:val="00570C45"/>
    <w:rsid w:val="00570D69"/>
    <w:rsid w:val="00570F04"/>
    <w:rsid w:val="00571833"/>
    <w:rsid w:val="00571AED"/>
    <w:rsid w:val="005723A4"/>
    <w:rsid w:val="005724B1"/>
    <w:rsid w:val="00572505"/>
    <w:rsid w:val="00572730"/>
    <w:rsid w:val="00572836"/>
    <w:rsid w:val="00573380"/>
    <w:rsid w:val="005735A0"/>
    <w:rsid w:val="0057376C"/>
    <w:rsid w:val="00573960"/>
    <w:rsid w:val="00573F42"/>
    <w:rsid w:val="0057418C"/>
    <w:rsid w:val="005746DC"/>
    <w:rsid w:val="00574723"/>
    <w:rsid w:val="00574732"/>
    <w:rsid w:val="00574B1B"/>
    <w:rsid w:val="00574CA5"/>
    <w:rsid w:val="0057500F"/>
    <w:rsid w:val="005752F1"/>
    <w:rsid w:val="005754AE"/>
    <w:rsid w:val="00575980"/>
    <w:rsid w:val="00575DA6"/>
    <w:rsid w:val="00576619"/>
    <w:rsid w:val="0057732F"/>
    <w:rsid w:val="005777A5"/>
    <w:rsid w:val="00577C91"/>
    <w:rsid w:val="00580A89"/>
    <w:rsid w:val="005814D9"/>
    <w:rsid w:val="005819B4"/>
    <w:rsid w:val="00582743"/>
    <w:rsid w:val="00582809"/>
    <w:rsid w:val="00582ABE"/>
    <w:rsid w:val="00582ED4"/>
    <w:rsid w:val="00582FB5"/>
    <w:rsid w:val="005835E7"/>
    <w:rsid w:val="00583CEE"/>
    <w:rsid w:val="00583D71"/>
    <w:rsid w:val="0058466C"/>
    <w:rsid w:val="00584CFB"/>
    <w:rsid w:val="0058632B"/>
    <w:rsid w:val="00587222"/>
    <w:rsid w:val="00587410"/>
    <w:rsid w:val="0058768A"/>
    <w:rsid w:val="0058798C"/>
    <w:rsid w:val="00587ED9"/>
    <w:rsid w:val="005900FA"/>
    <w:rsid w:val="00590D16"/>
    <w:rsid w:val="00591B7E"/>
    <w:rsid w:val="00591CA4"/>
    <w:rsid w:val="00592378"/>
    <w:rsid w:val="00592489"/>
    <w:rsid w:val="0059254B"/>
    <w:rsid w:val="00592B0D"/>
    <w:rsid w:val="00592F48"/>
    <w:rsid w:val="005935A4"/>
    <w:rsid w:val="00593883"/>
    <w:rsid w:val="0059480C"/>
    <w:rsid w:val="005948C2"/>
    <w:rsid w:val="00594E5F"/>
    <w:rsid w:val="00595399"/>
    <w:rsid w:val="00595DBC"/>
    <w:rsid w:val="00595DCA"/>
    <w:rsid w:val="005967D9"/>
    <w:rsid w:val="00596931"/>
    <w:rsid w:val="00596AC6"/>
    <w:rsid w:val="00596B37"/>
    <w:rsid w:val="0059779B"/>
    <w:rsid w:val="00597B3B"/>
    <w:rsid w:val="00597C77"/>
    <w:rsid w:val="005A209A"/>
    <w:rsid w:val="005A2BE9"/>
    <w:rsid w:val="005A328C"/>
    <w:rsid w:val="005A37B7"/>
    <w:rsid w:val="005A3A9D"/>
    <w:rsid w:val="005A43E6"/>
    <w:rsid w:val="005A45CD"/>
    <w:rsid w:val="005A4CCB"/>
    <w:rsid w:val="005A4CFE"/>
    <w:rsid w:val="005A5541"/>
    <w:rsid w:val="005A5E62"/>
    <w:rsid w:val="005A5F41"/>
    <w:rsid w:val="005A662D"/>
    <w:rsid w:val="005A665D"/>
    <w:rsid w:val="005A6838"/>
    <w:rsid w:val="005A6C87"/>
    <w:rsid w:val="005A6E50"/>
    <w:rsid w:val="005A7100"/>
    <w:rsid w:val="005A7726"/>
    <w:rsid w:val="005A7CE9"/>
    <w:rsid w:val="005A7E54"/>
    <w:rsid w:val="005A7F27"/>
    <w:rsid w:val="005B0B4B"/>
    <w:rsid w:val="005B0EEB"/>
    <w:rsid w:val="005B1196"/>
    <w:rsid w:val="005B1410"/>
    <w:rsid w:val="005B1C88"/>
    <w:rsid w:val="005B1CF7"/>
    <w:rsid w:val="005B35D7"/>
    <w:rsid w:val="005B35F1"/>
    <w:rsid w:val="005B3654"/>
    <w:rsid w:val="005B392A"/>
    <w:rsid w:val="005B3AA3"/>
    <w:rsid w:val="005B3B3D"/>
    <w:rsid w:val="005B40F5"/>
    <w:rsid w:val="005B4858"/>
    <w:rsid w:val="005B5678"/>
    <w:rsid w:val="005B5FD2"/>
    <w:rsid w:val="005B658C"/>
    <w:rsid w:val="005B6D3E"/>
    <w:rsid w:val="005B6F83"/>
    <w:rsid w:val="005C009D"/>
    <w:rsid w:val="005C0529"/>
    <w:rsid w:val="005C0ADB"/>
    <w:rsid w:val="005C0E55"/>
    <w:rsid w:val="005C1830"/>
    <w:rsid w:val="005C1880"/>
    <w:rsid w:val="005C18EA"/>
    <w:rsid w:val="005C2228"/>
    <w:rsid w:val="005C23F4"/>
    <w:rsid w:val="005C2821"/>
    <w:rsid w:val="005C298E"/>
    <w:rsid w:val="005C2D33"/>
    <w:rsid w:val="005C3158"/>
    <w:rsid w:val="005C3261"/>
    <w:rsid w:val="005C35C5"/>
    <w:rsid w:val="005C3AD7"/>
    <w:rsid w:val="005C3E57"/>
    <w:rsid w:val="005C4BA7"/>
    <w:rsid w:val="005C4D65"/>
    <w:rsid w:val="005C5299"/>
    <w:rsid w:val="005C543A"/>
    <w:rsid w:val="005C6DD7"/>
    <w:rsid w:val="005C74FB"/>
    <w:rsid w:val="005C7A79"/>
    <w:rsid w:val="005D006E"/>
    <w:rsid w:val="005D02B9"/>
    <w:rsid w:val="005D03A3"/>
    <w:rsid w:val="005D0CFB"/>
    <w:rsid w:val="005D148E"/>
    <w:rsid w:val="005D1602"/>
    <w:rsid w:val="005D19E9"/>
    <w:rsid w:val="005D1B56"/>
    <w:rsid w:val="005D1F6E"/>
    <w:rsid w:val="005D2628"/>
    <w:rsid w:val="005D2D72"/>
    <w:rsid w:val="005D2E90"/>
    <w:rsid w:val="005D3131"/>
    <w:rsid w:val="005D35F6"/>
    <w:rsid w:val="005D375B"/>
    <w:rsid w:val="005D46E6"/>
    <w:rsid w:val="005D484B"/>
    <w:rsid w:val="005D4AA7"/>
    <w:rsid w:val="005D5A67"/>
    <w:rsid w:val="005D5CA2"/>
    <w:rsid w:val="005D6496"/>
    <w:rsid w:val="005D655B"/>
    <w:rsid w:val="005D6EDB"/>
    <w:rsid w:val="005D737C"/>
    <w:rsid w:val="005D7F12"/>
    <w:rsid w:val="005E0688"/>
    <w:rsid w:val="005E0726"/>
    <w:rsid w:val="005E087C"/>
    <w:rsid w:val="005E0FEC"/>
    <w:rsid w:val="005E1DD2"/>
    <w:rsid w:val="005E1E59"/>
    <w:rsid w:val="005E292F"/>
    <w:rsid w:val="005E2E8F"/>
    <w:rsid w:val="005E2FC9"/>
    <w:rsid w:val="005E35CE"/>
    <w:rsid w:val="005E3632"/>
    <w:rsid w:val="005E385F"/>
    <w:rsid w:val="005E3F51"/>
    <w:rsid w:val="005E44F4"/>
    <w:rsid w:val="005E516C"/>
    <w:rsid w:val="005E5704"/>
    <w:rsid w:val="005E5792"/>
    <w:rsid w:val="005E5ADB"/>
    <w:rsid w:val="005E5B81"/>
    <w:rsid w:val="005E5E2E"/>
    <w:rsid w:val="005E5E70"/>
    <w:rsid w:val="005E5FA4"/>
    <w:rsid w:val="005E6540"/>
    <w:rsid w:val="005E760D"/>
    <w:rsid w:val="005E7D47"/>
    <w:rsid w:val="005F011B"/>
    <w:rsid w:val="005F0336"/>
    <w:rsid w:val="005F0546"/>
    <w:rsid w:val="005F05DE"/>
    <w:rsid w:val="005F0CAC"/>
    <w:rsid w:val="005F14CA"/>
    <w:rsid w:val="005F1AE2"/>
    <w:rsid w:val="005F2CB1"/>
    <w:rsid w:val="005F2D52"/>
    <w:rsid w:val="005F2D80"/>
    <w:rsid w:val="005F3025"/>
    <w:rsid w:val="005F4C17"/>
    <w:rsid w:val="005F5424"/>
    <w:rsid w:val="005F547B"/>
    <w:rsid w:val="005F581C"/>
    <w:rsid w:val="005F5DB8"/>
    <w:rsid w:val="005F618C"/>
    <w:rsid w:val="005F689B"/>
    <w:rsid w:val="005F70BD"/>
    <w:rsid w:val="005F749C"/>
    <w:rsid w:val="005F7CC6"/>
    <w:rsid w:val="00600056"/>
    <w:rsid w:val="0060029A"/>
    <w:rsid w:val="006007C8"/>
    <w:rsid w:val="00600B43"/>
    <w:rsid w:val="0060101C"/>
    <w:rsid w:val="006011A6"/>
    <w:rsid w:val="006013AF"/>
    <w:rsid w:val="0060153E"/>
    <w:rsid w:val="0060170A"/>
    <w:rsid w:val="006017E0"/>
    <w:rsid w:val="006020CF"/>
    <w:rsid w:val="006020DE"/>
    <w:rsid w:val="0060283C"/>
    <w:rsid w:val="00602B88"/>
    <w:rsid w:val="006033D1"/>
    <w:rsid w:val="006037AE"/>
    <w:rsid w:val="00604E57"/>
    <w:rsid w:val="00604F14"/>
    <w:rsid w:val="00605923"/>
    <w:rsid w:val="00605C9D"/>
    <w:rsid w:val="00606668"/>
    <w:rsid w:val="00606BAB"/>
    <w:rsid w:val="00606C69"/>
    <w:rsid w:val="00606E3E"/>
    <w:rsid w:val="006101FA"/>
    <w:rsid w:val="006107F4"/>
    <w:rsid w:val="006109FA"/>
    <w:rsid w:val="00610A99"/>
    <w:rsid w:val="00611B83"/>
    <w:rsid w:val="00611E5A"/>
    <w:rsid w:val="00611F4A"/>
    <w:rsid w:val="00611F81"/>
    <w:rsid w:val="006120D6"/>
    <w:rsid w:val="006122CA"/>
    <w:rsid w:val="006126A3"/>
    <w:rsid w:val="00612A77"/>
    <w:rsid w:val="00612C30"/>
    <w:rsid w:val="00612D58"/>
    <w:rsid w:val="00612E68"/>
    <w:rsid w:val="00613257"/>
    <w:rsid w:val="0061326C"/>
    <w:rsid w:val="00613497"/>
    <w:rsid w:val="006139C0"/>
    <w:rsid w:val="00613A8D"/>
    <w:rsid w:val="00613F6D"/>
    <w:rsid w:val="006141E5"/>
    <w:rsid w:val="006147F4"/>
    <w:rsid w:val="00614AFB"/>
    <w:rsid w:val="006153CC"/>
    <w:rsid w:val="0061566D"/>
    <w:rsid w:val="00615C7A"/>
    <w:rsid w:val="0061649A"/>
    <w:rsid w:val="006167EA"/>
    <w:rsid w:val="00616955"/>
    <w:rsid w:val="00617656"/>
    <w:rsid w:val="00617FC9"/>
    <w:rsid w:val="006201C6"/>
    <w:rsid w:val="006207FE"/>
    <w:rsid w:val="00620997"/>
    <w:rsid w:val="00620A71"/>
    <w:rsid w:val="00620D80"/>
    <w:rsid w:val="00620DD0"/>
    <w:rsid w:val="0062118A"/>
    <w:rsid w:val="006211B8"/>
    <w:rsid w:val="00621B16"/>
    <w:rsid w:val="00622223"/>
    <w:rsid w:val="00622424"/>
    <w:rsid w:val="0062269C"/>
    <w:rsid w:val="006234A6"/>
    <w:rsid w:val="0062369A"/>
    <w:rsid w:val="00623875"/>
    <w:rsid w:val="00623BA6"/>
    <w:rsid w:val="0062423B"/>
    <w:rsid w:val="00624FD7"/>
    <w:rsid w:val="00625B53"/>
    <w:rsid w:val="00627122"/>
    <w:rsid w:val="006274FC"/>
    <w:rsid w:val="0062769A"/>
    <w:rsid w:val="00627A38"/>
    <w:rsid w:val="00627A5F"/>
    <w:rsid w:val="00630001"/>
    <w:rsid w:val="00630097"/>
    <w:rsid w:val="0063056E"/>
    <w:rsid w:val="00630F8A"/>
    <w:rsid w:val="00630FD7"/>
    <w:rsid w:val="006311B3"/>
    <w:rsid w:val="00631447"/>
    <w:rsid w:val="006321E2"/>
    <w:rsid w:val="006326BE"/>
    <w:rsid w:val="0063284C"/>
    <w:rsid w:val="00632B51"/>
    <w:rsid w:val="00632B73"/>
    <w:rsid w:val="0063314E"/>
    <w:rsid w:val="00633340"/>
    <w:rsid w:val="006336A9"/>
    <w:rsid w:val="006341BC"/>
    <w:rsid w:val="006342D0"/>
    <w:rsid w:val="006348DF"/>
    <w:rsid w:val="00634B4E"/>
    <w:rsid w:val="0063593C"/>
    <w:rsid w:val="0063596D"/>
    <w:rsid w:val="00636398"/>
    <w:rsid w:val="006365DC"/>
    <w:rsid w:val="006368D3"/>
    <w:rsid w:val="00636C55"/>
    <w:rsid w:val="006370A8"/>
    <w:rsid w:val="00637187"/>
    <w:rsid w:val="006377A7"/>
    <w:rsid w:val="006377EC"/>
    <w:rsid w:val="006400AF"/>
    <w:rsid w:val="00640E8C"/>
    <w:rsid w:val="00640FE3"/>
    <w:rsid w:val="0064151F"/>
    <w:rsid w:val="00641533"/>
    <w:rsid w:val="006417A8"/>
    <w:rsid w:val="00641B72"/>
    <w:rsid w:val="0064208D"/>
    <w:rsid w:val="00642319"/>
    <w:rsid w:val="0064275C"/>
    <w:rsid w:val="00643475"/>
    <w:rsid w:val="0064396A"/>
    <w:rsid w:val="006439C1"/>
    <w:rsid w:val="00643E2C"/>
    <w:rsid w:val="00644655"/>
    <w:rsid w:val="00644E74"/>
    <w:rsid w:val="006451A9"/>
    <w:rsid w:val="00645567"/>
    <w:rsid w:val="006456D2"/>
    <w:rsid w:val="00646226"/>
    <w:rsid w:val="0064624E"/>
    <w:rsid w:val="0064772D"/>
    <w:rsid w:val="006501B4"/>
    <w:rsid w:val="006507A8"/>
    <w:rsid w:val="00650854"/>
    <w:rsid w:val="00650AB9"/>
    <w:rsid w:val="00650C3C"/>
    <w:rsid w:val="006510EE"/>
    <w:rsid w:val="00651590"/>
    <w:rsid w:val="00652EFF"/>
    <w:rsid w:val="00653115"/>
    <w:rsid w:val="00653861"/>
    <w:rsid w:val="00653BA0"/>
    <w:rsid w:val="006545A4"/>
    <w:rsid w:val="00654838"/>
    <w:rsid w:val="006548B6"/>
    <w:rsid w:val="00654C09"/>
    <w:rsid w:val="00654DAD"/>
    <w:rsid w:val="00654E58"/>
    <w:rsid w:val="00654E65"/>
    <w:rsid w:val="00655733"/>
    <w:rsid w:val="00655ACD"/>
    <w:rsid w:val="00655F10"/>
    <w:rsid w:val="006560AA"/>
    <w:rsid w:val="006564A8"/>
    <w:rsid w:val="006564F1"/>
    <w:rsid w:val="00656A92"/>
    <w:rsid w:val="00656DDE"/>
    <w:rsid w:val="00657C0C"/>
    <w:rsid w:val="0066011D"/>
    <w:rsid w:val="0066038C"/>
    <w:rsid w:val="006607C0"/>
    <w:rsid w:val="00660910"/>
    <w:rsid w:val="00661069"/>
    <w:rsid w:val="006613A6"/>
    <w:rsid w:val="0066235A"/>
    <w:rsid w:val="0066275A"/>
    <w:rsid w:val="006627A2"/>
    <w:rsid w:val="00662DDD"/>
    <w:rsid w:val="006630B0"/>
    <w:rsid w:val="006632A8"/>
    <w:rsid w:val="006634E6"/>
    <w:rsid w:val="00663608"/>
    <w:rsid w:val="00663C04"/>
    <w:rsid w:val="00664387"/>
    <w:rsid w:val="006646EE"/>
    <w:rsid w:val="0066484F"/>
    <w:rsid w:val="00665265"/>
    <w:rsid w:val="006655D1"/>
    <w:rsid w:val="006655EE"/>
    <w:rsid w:val="00665606"/>
    <w:rsid w:val="00665623"/>
    <w:rsid w:val="00666360"/>
    <w:rsid w:val="00666436"/>
    <w:rsid w:val="00666721"/>
    <w:rsid w:val="00666C2B"/>
    <w:rsid w:val="00666E71"/>
    <w:rsid w:val="006676C6"/>
    <w:rsid w:val="0066796A"/>
    <w:rsid w:val="00667E92"/>
    <w:rsid w:val="00667EE7"/>
    <w:rsid w:val="00670922"/>
    <w:rsid w:val="00670BE1"/>
    <w:rsid w:val="00671903"/>
    <w:rsid w:val="0067195A"/>
    <w:rsid w:val="006719B6"/>
    <w:rsid w:val="00671C2F"/>
    <w:rsid w:val="00671F18"/>
    <w:rsid w:val="0067218F"/>
    <w:rsid w:val="0067274A"/>
    <w:rsid w:val="00672BE2"/>
    <w:rsid w:val="00673299"/>
    <w:rsid w:val="0067355C"/>
    <w:rsid w:val="00673BF7"/>
    <w:rsid w:val="00673C26"/>
    <w:rsid w:val="00673C4F"/>
    <w:rsid w:val="00673F6D"/>
    <w:rsid w:val="00673FFC"/>
    <w:rsid w:val="00674117"/>
    <w:rsid w:val="006741F2"/>
    <w:rsid w:val="00674BB3"/>
    <w:rsid w:val="00674CC3"/>
    <w:rsid w:val="00675722"/>
    <w:rsid w:val="00675C72"/>
    <w:rsid w:val="00676233"/>
    <w:rsid w:val="00677117"/>
    <w:rsid w:val="006771F9"/>
    <w:rsid w:val="00677385"/>
    <w:rsid w:val="006776D7"/>
    <w:rsid w:val="0067793F"/>
    <w:rsid w:val="0068019F"/>
    <w:rsid w:val="00681003"/>
    <w:rsid w:val="006817C9"/>
    <w:rsid w:val="00681CC9"/>
    <w:rsid w:val="006820F5"/>
    <w:rsid w:val="0068227E"/>
    <w:rsid w:val="006827E8"/>
    <w:rsid w:val="00682946"/>
    <w:rsid w:val="006829B9"/>
    <w:rsid w:val="00682C3A"/>
    <w:rsid w:val="00682C89"/>
    <w:rsid w:val="00682F52"/>
    <w:rsid w:val="00683A56"/>
    <w:rsid w:val="00683DD4"/>
    <w:rsid w:val="00683E15"/>
    <w:rsid w:val="00683E2C"/>
    <w:rsid w:val="00683ECE"/>
    <w:rsid w:val="00683FE6"/>
    <w:rsid w:val="00684234"/>
    <w:rsid w:val="006851F7"/>
    <w:rsid w:val="006868D7"/>
    <w:rsid w:val="006869CF"/>
    <w:rsid w:val="00686D25"/>
    <w:rsid w:val="00687E1A"/>
    <w:rsid w:val="00687E7E"/>
    <w:rsid w:val="00687EE6"/>
    <w:rsid w:val="00690065"/>
    <w:rsid w:val="006903CC"/>
    <w:rsid w:val="00690530"/>
    <w:rsid w:val="00690E4D"/>
    <w:rsid w:val="006916B5"/>
    <w:rsid w:val="00691924"/>
    <w:rsid w:val="006920AC"/>
    <w:rsid w:val="00692258"/>
    <w:rsid w:val="00692F0F"/>
    <w:rsid w:val="00692F36"/>
    <w:rsid w:val="00693417"/>
    <w:rsid w:val="00693529"/>
    <w:rsid w:val="006941F0"/>
    <w:rsid w:val="006943A1"/>
    <w:rsid w:val="0069492C"/>
    <w:rsid w:val="00694DD9"/>
    <w:rsid w:val="00695A7D"/>
    <w:rsid w:val="00695FC2"/>
    <w:rsid w:val="0069667E"/>
    <w:rsid w:val="00696949"/>
    <w:rsid w:val="00696DB1"/>
    <w:rsid w:val="00697052"/>
    <w:rsid w:val="0069714E"/>
    <w:rsid w:val="00697C71"/>
    <w:rsid w:val="00697CF0"/>
    <w:rsid w:val="00697F91"/>
    <w:rsid w:val="006A0A0F"/>
    <w:rsid w:val="006A0A15"/>
    <w:rsid w:val="006A0A58"/>
    <w:rsid w:val="006A1492"/>
    <w:rsid w:val="006A282F"/>
    <w:rsid w:val="006A29FF"/>
    <w:rsid w:val="006A2BAB"/>
    <w:rsid w:val="006A2FE1"/>
    <w:rsid w:val="006A31BA"/>
    <w:rsid w:val="006A367C"/>
    <w:rsid w:val="006A3BC5"/>
    <w:rsid w:val="006A3EBA"/>
    <w:rsid w:val="006A46FB"/>
    <w:rsid w:val="006A51D9"/>
    <w:rsid w:val="006A5A1F"/>
    <w:rsid w:val="006A5E28"/>
    <w:rsid w:val="006A5F55"/>
    <w:rsid w:val="006A6176"/>
    <w:rsid w:val="006A6585"/>
    <w:rsid w:val="006A697B"/>
    <w:rsid w:val="006A7AFF"/>
    <w:rsid w:val="006B1816"/>
    <w:rsid w:val="006B1951"/>
    <w:rsid w:val="006B1FAE"/>
    <w:rsid w:val="006B2099"/>
    <w:rsid w:val="006B2E19"/>
    <w:rsid w:val="006B3156"/>
    <w:rsid w:val="006B336A"/>
    <w:rsid w:val="006B3D34"/>
    <w:rsid w:val="006B3E15"/>
    <w:rsid w:val="006B40FD"/>
    <w:rsid w:val="006B436A"/>
    <w:rsid w:val="006B4399"/>
    <w:rsid w:val="006B4522"/>
    <w:rsid w:val="006B4C8B"/>
    <w:rsid w:val="006B4D39"/>
    <w:rsid w:val="006B4E3E"/>
    <w:rsid w:val="006B4F86"/>
    <w:rsid w:val="006B5046"/>
    <w:rsid w:val="006B50CF"/>
    <w:rsid w:val="006B531C"/>
    <w:rsid w:val="006B533A"/>
    <w:rsid w:val="006B5414"/>
    <w:rsid w:val="006B5913"/>
    <w:rsid w:val="006B5A1B"/>
    <w:rsid w:val="006B5FE9"/>
    <w:rsid w:val="006B69AC"/>
    <w:rsid w:val="006B6D7C"/>
    <w:rsid w:val="006B7583"/>
    <w:rsid w:val="006B76DE"/>
    <w:rsid w:val="006B77CE"/>
    <w:rsid w:val="006C03B8"/>
    <w:rsid w:val="006C05A1"/>
    <w:rsid w:val="006C06DB"/>
    <w:rsid w:val="006C08A9"/>
    <w:rsid w:val="006C08BE"/>
    <w:rsid w:val="006C0D57"/>
    <w:rsid w:val="006C10F1"/>
    <w:rsid w:val="006C1594"/>
    <w:rsid w:val="006C1A30"/>
    <w:rsid w:val="006C1E7E"/>
    <w:rsid w:val="006C26EE"/>
    <w:rsid w:val="006C2A84"/>
    <w:rsid w:val="006C2A89"/>
    <w:rsid w:val="006C2C6F"/>
    <w:rsid w:val="006C40BA"/>
    <w:rsid w:val="006C4443"/>
    <w:rsid w:val="006C4488"/>
    <w:rsid w:val="006C4F21"/>
    <w:rsid w:val="006C50F0"/>
    <w:rsid w:val="006C5B55"/>
    <w:rsid w:val="006C5EC9"/>
    <w:rsid w:val="006C5F78"/>
    <w:rsid w:val="006C6059"/>
    <w:rsid w:val="006C6C38"/>
    <w:rsid w:val="006C7453"/>
    <w:rsid w:val="006C7522"/>
    <w:rsid w:val="006C7819"/>
    <w:rsid w:val="006C7F64"/>
    <w:rsid w:val="006D06EB"/>
    <w:rsid w:val="006D110E"/>
    <w:rsid w:val="006D11F6"/>
    <w:rsid w:val="006D2529"/>
    <w:rsid w:val="006D2598"/>
    <w:rsid w:val="006D2D8E"/>
    <w:rsid w:val="006D2D98"/>
    <w:rsid w:val="006D3B2C"/>
    <w:rsid w:val="006D3BDB"/>
    <w:rsid w:val="006D4622"/>
    <w:rsid w:val="006D4A9C"/>
    <w:rsid w:val="006D557C"/>
    <w:rsid w:val="006D55F9"/>
    <w:rsid w:val="006D666F"/>
    <w:rsid w:val="006D6EE6"/>
    <w:rsid w:val="006D6F08"/>
    <w:rsid w:val="006D6FEB"/>
    <w:rsid w:val="006D78AF"/>
    <w:rsid w:val="006D7A80"/>
    <w:rsid w:val="006D7E1B"/>
    <w:rsid w:val="006D7F7F"/>
    <w:rsid w:val="006E062C"/>
    <w:rsid w:val="006E086F"/>
    <w:rsid w:val="006E0C1D"/>
    <w:rsid w:val="006E1462"/>
    <w:rsid w:val="006E1514"/>
    <w:rsid w:val="006E1903"/>
    <w:rsid w:val="006E1AE8"/>
    <w:rsid w:val="006E2092"/>
    <w:rsid w:val="006E2288"/>
    <w:rsid w:val="006E28B7"/>
    <w:rsid w:val="006E2D42"/>
    <w:rsid w:val="006E3310"/>
    <w:rsid w:val="006E39DE"/>
    <w:rsid w:val="006E3B81"/>
    <w:rsid w:val="006E3FAD"/>
    <w:rsid w:val="006E4517"/>
    <w:rsid w:val="006E4D0E"/>
    <w:rsid w:val="006E4E39"/>
    <w:rsid w:val="006E565E"/>
    <w:rsid w:val="006E56A9"/>
    <w:rsid w:val="006E673D"/>
    <w:rsid w:val="006E6775"/>
    <w:rsid w:val="006E6F50"/>
    <w:rsid w:val="006E6FBD"/>
    <w:rsid w:val="006E6FE2"/>
    <w:rsid w:val="006E7212"/>
    <w:rsid w:val="006E754B"/>
    <w:rsid w:val="006E7D3B"/>
    <w:rsid w:val="006E7FF3"/>
    <w:rsid w:val="006F041A"/>
    <w:rsid w:val="006F1054"/>
    <w:rsid w:val="006F10BB"/>
    <w:rsid w:val="006F1955"/>
    <w:rsid w:val="006F1B70"/>
    <w:rsid w:val="006F1BCF"/>
    <w:rsid w:val="006F1FDB"/>
    <w:rsid w:val="006F341D"/>
    <w:rsid w:val="006F371E"/>
    <w:rsid w:val="006F371F"/>
    <w:rsid w:val="006F3CDE"/>
    <w:rsid w:val="006F445A"/>
    <w:rsid w:val="006F4911"/>
    <w:rsid w:val="006F4F17"/>
    <w:rsid w:val="006F5552"/>
    <w:rsid w:val="006F573F"/>
    <w:rsid w:val="006F58D4"/>
    <w:rsid w:val="006F5939"/>
    <w:rsid w:val="006F5AB1"/>
    <w:rsid w:val="006F689B"/>
    <w:rsid w:val="006F71ED"/>
    <w:rsid w:val="006F7707"/>
    <w:rsid w:val="006F7BAE"/>
    <w:rsid w:val="007005FA"/>
    <w:rsid w:val="007009F8"/>
    <w:rsid w:val="00700CF5"/>
    <w:rsid w:val="00701685"/>
    <w:rsid w:val="00702400"/>
    <w:rsid w:val="00702659"/>
    <w:rsid w:val="0070346E"/>
    <w:rsid w:val="0070375D"/>
    <w:rsid w:val="00703936"/>
    <w:rsid w:val="00704331"/>
    <w:rsid w:val="007047FC"/>
    <w:rsid w:val="00704C1A"/>
    <w:rsid w:val="00704EDB"/>
    <w:rsid w:val="00704F25"/>
    <w:rsid w:val="00705704"/>
    <w:rsid w:val="00705819"/>
    <w:rsid w:val="00705976"/>
    <w:rsid w:val="00705A7E"/>
    <w:rsid w:val="00705B73"/>
    <w:rsid w:val="00705CFD"/>
    <w:rsid w:val="00706101"/>
    <w:rsid w:val="0070633C"/>
    <w:rsid w:val="0070648F"/>
    <w:rsid w:val="00706732"/>
    <w:rsid w:val="00706A52"/>
    <w:rsid w:val="00707072"/>
    <w:rsid w:val="007076A9"/>
    <w:rsid w:val="007077C5"/>
    <w:rsid w:val="007078E2"/>
    <w:rsid w:val="00707D61"/>
    <w:rsid w:val="00710044"/>
    <w:rsid w:val="00710946"/>
    <w:rsid w:val="00710E5E"/>
    <w:rsid w:val="00711C2B"/>
    <w:rsid w:val="00711F7E"/>
    <w:rsid w:val="00712287"/>
    <w:rsid w:val="00712340"/>
    <w:rsid w:val="007125D7"/>
    <w:rsid w:val="00712772"/>
    <w:rsid w:val="00712B58"/>
    <w:rsid w:val="0071318B"/>
    <w:rsid w:val="007137EE"/>
    <w:rsid w:val="00713B03"/>
    <w:rsid w:val="00713C8D"/>
    <w:rsid w:val="00714053"/>
    <w:rsid w:val="00714194"/>
    <w:rsid w:val="007146C4"/>
    <w:rsid w:val="007148D3"/>
    <w:rsid w:val="00714FAB"/>
    <w:rsid w:val="00715135"/>
    <w:rsid w:val="0071530E"/>
    <w:rsid w:val="0071541A"/>
    <w:rsid w:val="0071553B"/>
    <w:rsid w:val="007156F5"/>
    <w:rsid w:val="00715B9A"/>
    <w:rsid w:val="00715DF8"/>
    <w:rsid w:val="00715F3D"/>
    <w:rsid w:val="0071692C"/>
    <w:rsid w:val="007169F4"/>
    <w:rsid w:val="00717BF5"/>
    <w:rsid w:val="00717EC4"/>
    <w:rsid w:val="007202B6"/>
    <w:rsid w:val="0072078C"/>
    <w:rsid w:val="007214E6"/>
    <w:rsid w:val="007218B7"/>
    <w:rsid w:val="00721F46"/>
    <w:rsid w:val="00722AA5"/>
    <w:rsid w:val="00722BCE"/>
    <w:rsid w:val="00723960"/>
    <w:rsid w:val="0072451B"/>
    <w:rsid w:val="0072508F"/>
    <w:rsid w:val="00725097"/>
    <w:rsid w:val="007251F8"/>
    <w:rsid w:val="0072522F"/>
    <w:rsid w:val="00726628"/>
    <w:rsid w:val="0072673B"/>
    <w:rsid w:val="00726EA6"/>
    <w:rsid w:val="00727125"/>
    <w:rsid w:val="00727208"/>
    <w:rsid w:val="007272F6"/>
    <w:rsid w:val="00727680"/>
    <w:rsid w:val="00727B83"/>
    <w:rsid w:val="00727CDE"/>
    <w:rsid w:val="00727CE6"/>
    <w:rsid w:val="00727FD7"/>
    <w:rsid w:val="007300CB"/>
    <w:rsid w:val="007302D4"/>
    <w:rsid w:val="0073113F"/>
    <w:rsid w:val="00731E30"/>
    <w:rsid w:val="00732069"/>
    <w:rsid w:val="007324BD"/>
    <w:rsid w:val="00732676"/>
    <w:rsid w:val="007328D3"/>
    <w:rsid w:val="00732AF9"/>
    <w:rsid w:val="00733282"/>
    <w:rsid w:val="00733433"/>
    <w:rsid w:val="00733E70"/>
    <w:rsid w:val="00733FF7"/>
    <w:rsid w:val="007340C9"/>
    <w:rsid w:val="00734729"/>
    <w:rsid w:val="007347AB"/>
    <w:rsid w:val="00734847"/>
    <w:rsid w:val="007348B1"/>
    <w:rsid w:val="007348E7"/>
    <w:rsid w:val="00734950"/>
    <w:rsid w:val="00734B55"/>
    <w:rsid w:val="00734CF3"/>
    <w:rsid w:val="00734F48"/>
    <w:rsid w:val="00735012"/>
    <w:rsid w:val="00735250"/>
    <w:rsid w:val="00735CC9"/>
    <w:rsid w:val="00735D9C"/>
    <w:rsid w:val="007362A6"/>
    <w:rsid w:val="00736D7D"/>
    <w:rsid w:val="0073704C"/>
    <w:rsid w:val="00737FB0"/>
    <w:rsid w:val="00740004"/>
    <w:rsid w:val="007403DE"/>
    <w:rsid w:val="00740E58"/>
    <w:rsid w:val="00740F56"/>
    <w:rsid w:val="00741523"/>
    <w:rsid w:val="007418C5"/>
    <w:rsid w:val="00741EB7"/>
    <w:rsid w:val="007425AE"/>
    <w:rsid w:val="00742651"/>
    <w:rsid w:val="00742909"/>
    <w:rsid w:val="00742A6F"/>
    <w:rsid w:val="00743483"/>
    <w:rsid w:val="007437D6"/>
    <w:rsid w:val="00743894"/>
    <w:rsid w:val="007441E4"/>
    <w:rsid w:val="007442B3"/>
    <w:rsid w:val="007445A0"/>
    <w:rsid w:val="007448E9"/>
    <w:rsid w:val="00744F54"/>
    <w:rsid w:val="0074524B"/>
    <w:rsid w:val="00745F8C"/>
    <w:rsid w:val="00745FA8"/>
    <w:rsid w:val="00746339"/>
    <w:rsid w:val="007468AF"/>
    <w:rsid w:val="00746A59"/>
    <w:rsid w:val="00746AAF"/>
    <w:rsid w:val="007472E6"/>
    <w:rsid w:val="00747C8F"/>
    <w:rsid w:val="00747D8B"/>
    <w:rsid w:val="00747FC6"/>
    <w:rsid w:val="00750004"/>
    <w:rsid w:val="00750171"/>
    <w:rsid w:val="00750174"/>
    <w:rsid w:val="007508B8"/>
    <w:rsid w:val="007511A7"/>
    <w:rsid w:val="00751228"/>
    <w:rsid w:val="00751A13"/>
    <w:rsid w:val="00751E26"/>
    <w:rsid w:val="00751EF7"/>
    <w:rsid w:val="00752471"/>
    <w:rsid w:val="00752F7B"/>
    <w:rsid w:val="00753EB1"/>
    <w:rsid w:val="0075401B"/>
    <w:rsid w:val="007540ED"/>
    <w:rsid w:val="00754D25"/>
    <w:rsid w:val="0075534F"/>
    <w:rsid w:val="00756D5F"/>
    <w:rsid w:val="007571E1"/>
    <w:rsid w:val="007578ED"/>
    <w:rsid w:val="00757BBB"/>
    <w:rsid w:val="007604B2"/>
    <w:rsid w:val="007613D1"/>
    <w:rsid w:val="0076251F"/>
    <w:rsid w:val="007627B8"/>
    <w:rsid w:val="0076281A"/>
    <w:rsid w:val="00763EF8"/>
    <w:rsid w:val="00764018"/>
    <w:rsid w:val="0076407E"/>
    <w:rsid w:val="00764AF9"/>
    <w:rsid w:val="00764F70"/>
    <w:rsid w:val="00765281"/>
    <w:rsid w:val="00765B1F"/>
    <w:rsid w:val="00766A19"/>
    <w:rsid w:val="00766BAD"/>
    <w:rsid w:val="007670C4"/>
    <w:rsid w:val="007673AD"/>
    <w:rsid w:val="00767848"/>
    <w:rsid w:val="00767D37"/>
    <w:rsid w:val="00770BE3"/>
    <w:rsid w:val="00771170"/>
    <w:rsid w:val="007715D6"/>
    <w:rsid w:val="00771C91"/>
    <w:rsid w:val="00772328"/>
    <w:rsid w:val="007724CB"/>
    <w:rsid w:val="0077369E"/>
    <w:rsid w:val="007741ED"/>
    <w:rsid w:val="007742FE"/>
    <w:rsid w:val="0077430C"/>
    <w:rsid w:val="007745BF"/>
    <w:rsid w:val="00774B52"/>
    <w:rsid w:val="00774D7A"/>
    <w:rsid w:val="007755F2"/>
    <w:rsid w:val="00775963"/>
    <w:rsid w:val="00775D84"/>
    <w:rsid w:val="00776282"/>
    <w:rsid w:val="00776538"/>
    <w:rsid w:val="00776971"/>
    <w:rsid w:val="00776C4E"/>
    <w:rsid w:val="007773BE"/>
    <w:rsid w:val="00777CF0"/>
    <w:rsid w:val="00777D37"/>
    <w:rsid w:val="007805B8"/>
    <w:rsid w:val="00780693"/>
    <w:rsid w:val="00780749"/>
    <w:rsid w:val="0078077F"/>
    <w:rsid w:val="007809D5"/>
    <w:rsid w:val="00780BF9"/>
    <w:rsid w:val="00781648"/>
    <w:rsid w:val="0078177E"/>
    <w:rsid w:val="00781E81"/>
    <w:rsid w:val="00781F29"/>
    <w:rsid w:val="0078304C"/>
    <w:rsid w:val="00783606"/>
    <w:rsid w:val="00783622"/>
    <w:rsid w:val="00783673"/>
    <w:rsid w:val="00783C20"/>
    <w:rsid w:val="00783DE5"/>
    <w:rsid w:val="00783FBE"/>
    <w:rsid w:val="00783FF7"/>
    <w:rsid w:val="007846C8"/>
    <w:rsid w:val="0078526F"/>
    <w:rsid w:val="007852E6"/>
    <w:rsid w:val="00785490"/>
    <w:rsid w:val="00785C8F"/>
    <w:rsid w:val="00785D24"/>
    <w:rsid w:val="00785FBC"/>
    <w:rsid w:val="00786121"/>
    <w:rsid w:val="00786297"/>
    <w:rsid w:val="007862FF"/>
    <w:rsid w:val="007869AD"/>
    <w:rsid w:val="0078746C"/>
    <w:rsid w:val="00787E05"/>
    <w:rsid w:val="00787FE1"/>
    <w:rsid w:val="00790088"/>
    <w:rsid w:val="0079051E"/>
    <w:rsid w:val="00790B1D"/>
    <w:rsid w:val="00790B99"/>
    <w:rsid w:val="00790E39"/>
    <w:rsid w:val="00790FF9"/>
    <w:rsid w:val="007912EC"/>
    <w:rsid w:val="0079136E"/>
    <w:rsid w:val="007914CF"/>
    <w:rsid w:val="00791549"/>
    <w:rsid w:val="00791834"/>
    <w:rsid w:val="00791E50"/>
    <w:rsid w:val="00791F82"/>
    <w:rsid w:val="007921A7"/>
    <w:rsid w:val="007925EA"/>
    <w:rsid w:val="00793015"/>
    <w:rsid w:val="0079326D"/>
    <w:rsid w:val="0079369B"/>
    <w:rsid w:val="0079396F"/>
    <w:rsid w:val="00793A09"/>
    <w:rsid w:val="00793B73"/>
    <w:rsid w:val="00793CD8"/>
    <w:rsid w:val="00794231"/>
    <w:rsid w:val="00794E4C"/>
    <w:rsid w:val="00795053"/>
    <w:rsid w:val="0079536B"/>
    <w:rsid w:val="00795C92"/>
    <w:rsid w:val="00796231"/>
    <w:rsid w:val="00796338"/>
    <w:rsid w:val="0079689C"/>
    <w:rsid w:val="00796C2C"/>
    <w:rsid w:val="007A01E3"/>
    <w:rsid w:val="007A16E9"/>
    <w:rsid w:val="007A1CB3"/>
    <w:rsid w:val="007A2172"/>
    <w:rsid w:val="007A222B"/>
    <w:rsid w:val="007A2B21"/>
    <w:rsid w:val="007A306F"/>
    <w:rsid w:val="007A3A3D"/>
    <w:rsid w:val="007A3E2E"/>
    <w:rsid w:val="007A4239"/>
    <w:rsid w:val="007A43A6"/>
    <w:rsid w:val="007A44F5"/>
    <w:rsid w:val="007A453E"/>
    <w:rsid w:val="007A4D70"/>
    <w:rsid w:val="007A4EA2"/>
    <w:rsid w:val="007A542B"/>
    <w:rsid w:val="007A56FB"/>
    <w:rsid w:val="007A58A6"/>
    <w:rsid w:val="007A5B38"/>
    <w:rsid w:val="007A5BB7"/>
    <w:rsid w:val="007A5D70"/>
    <w:rsid w:val="007A5D7B"/>
    <w:rsid w:val="007A67FA"/>
    <w:rsid w:val="007A68E0"/>
    <w:rsid w:val="007A6A91"/>
    <w:rsid w:val="007A6B62"/>
    <w:rsid w:val="007A6F3F"/>
    <w:rsid w:val="007A772F"/>
    <w:rsid w:val="007B0033"/>
    <w:rsid w:val="007B0163"/>
    <w:rsid w:val="007B082C"/>
    <w:rsid w:val="007B0902"/>
    <w:rsid w:val="007B0A43"/>
    <w:rsid w:val="007B19F1"/>
    <w:rsid w:val="007B1BDF"/>
    <w:rsid w:val="007B1FB5"/>
    <w:rsid w:val="007B245D"/>
    <w:rsid w:val="007B2915"/>
    <w:rsid w:val="007B32B0"/>
    <w:rsid w:val="007B354A"/>
    <w:rsid w:val="007B3736"/>
    <w:rsid w:val="007B388B"/>
    <w:rsid w:val="007B38FD"/>
    <w:rsid w:val="007B3B96"/>
    <w:rsid w:val="007B3D2D"/>
    <w:rsid w:val="007B3EAC"/>
    <w:rsid w:val="007B42C2"/>
    <w:rsid w:val="007B42C6"/>
    <w:rsid w:val="007B4329"/>
    <w:rsid w:val="007B4EE8"/>
    <w:rsid w:val="007B50AE"/>
    <w:rsid w:val="007B51DF"/>
    <w:rsid w:val="007B5511"/>
    <w:rsid w:val="007B5A61"/>
    <w:rsid w:val="007B60E6"/>
    <w:rsid w:val="007B61DA"/>
    <w:rsid w:val="007B6547"/>
    <w:rsid w:val="007B672B"/>
    <w:rsid w:val="007B6D96"/>
    <w:rsid w:val="007B6DA5"/>
    <w:rsid w:val="007B6E7C"/>
    <w:rsid w:val="007B7124"/>
    <w:rsid w:val="007B7374"/>
    <w:rsid w:val="007C05DD"/>
    <w:rsid w:val="007C0D5A"/>
    <w:rsid w:val="007C0D96"/>
    <w:rsid w:val="007C1611"/>
    <w:rsid w:val="007C170F"/>
    <w:rsid w:val="007C1F06"/>
    <w:rsid w:val="007C224A"/>
    <w:rsid w:val="007C2EBB"/>
    <w:rsid w:val="007C3D18"/>
    <w:rsid w:val="007C4112"/>
    <w:rsid w:val="007C4423"/>
    <w:rsid w:val="007C542E"/>
    <w:rsid w:val="007C5DC0"/>
    <w:rsid w:val="007C6079"/>
    <w:rsid w:val="007C60BF"/>
    <w:rsid w:val="007C63F7"/>
    <w:rsid w:val="007C64F4"/>
    <w:rsid w:val="007C68DB"/>
    <w:rsid w:val="007C6A07"/>
    <w:rsid w:val="007C6E73"/>
    <w:rsid w:val="007C7381"/>
    <w:rsid w:val="007C7496"/>
    <w:rsid w:val="007C75A1"/>
    <w:rsid w:val="007C77A5"/>
    <w:rsid w:val="007D04E5"/>
    <w:rsid w:val="007D04F7"/>
    <w:rsid w:val="007D07F7"/>
    <w:rsid w:val="007D0D90"/>
    <w:rsid w:val="007D0D98"/>
    <w:rsid w:val="007D19C5"/>
    <w:rsid w:val="007D20E4"/>
    <w:rsid w:val="007D2602"/>
    <w:rsid w:val="007D26B9"/>
    <w:rsid w:val="007D3FE8"/>
    <w:rsid w:val="007D413C"/>
    <w:rsid w:val="007D4B48"/>
    <w:rsid w:val="007D543C"/>
    <w:rsid w:val="007D5901"/>
    <w:rsid w:val="007D5EF4"/>
    <w:rsid w:val="007D6074"/>
    <w:rsid w:val="007D685B"/>
    <w:rsid w:val="007D68A7"/>
    <w:rsid w:val="007D72B7"/>
    <w:rsid w:val="007D72CF"/>
    <w:rsid w:val="007D7526"/>
    <w:rsid w:val="007D76F8"/>
    <w:rsid w:val="007D7909"/>
    <w:rsid w:val="007D7B3D"/>
    <w:rsid w:val="007D7D8C"/>
    <w:rsid w:val="007D7E7B"/>
    <w:rsid w:val="007D7FBF"/>
    <w:rsid w:val="007E0B55"/>
    <w:rsid w:val="007E1084"/>
    <w:rsid w:val="007E142D"/>
    <w:rsid w:val="007E1722"/>
    <w:rsid w:val="007E1798"/>
    <w:rsid w:val="007E2CF6"/>
    <w:rsid w:val="007E2E6E"/>
    <w:rsid w:val="007E3125"/>
    <w:rsid w:val="007E34EA"/>
    <w:rsid w:val="007E3C24"/>
    <w:rsid w:val="007E4610"/>
    <w:rsid w:val="007E4715"/>
    <w:rsid w:val="007E49E3"/>
    <w:rsid w:val="007E4A9F"/>
    <w:rsid w:val="007E505B"/>
    <w:rsid w:val="007E5563"/>
    <w:rsid w:val="007E5C39"/>
    <w:rsid w:val="007E5D82"/>
    <w:rsid w:val="007E6047"/>
    <w:rsid w:val="007E7091"/>
    <w:rsid w:val="007E7E23"/>
    <w:rsid w:val="007F02A6"/>
    <w:rsid w:val="007F0EFE"/>
    <w:rsid w:val="007F1861"/>
    <w:rsid w:val="007F1AE7"/>
    <w:rsid w:val="007F1E9A"/>
    <w:rsid w:val="007F2933"/>
    <w:rsid w:val="007F2B43"/>
    <w:rsid w:val="007F2C51"/>
    <w:rsid w:val="007F2D9E"/>
    <w:rsid w:val="007F428D"/>
    <w:rsid w:val="007F42D2"/>
    <w:rsid w:val="007F4641"/>
    <w:rsid w:val="007F46FC"/>
    <w:rsid w:val="007F5867"/>
    <w:rsid w:val="007F6481"/>
    <w:rsid w:val="007F6788"/>
    <w:rsid w:val="007F6CBB"/>
    <w:rsid w:val="007F6CE1"/>
    <w:rsid w:val="007F6D29"/>
    <w:rsid w:val="007F6FEE"/>
    <w:rsid w:val="007F7397"/>
    <w:rsid w:val="007F75D5"/>
    <w:rsid w:val="007F7693"/>
    <w:rsid w:val="008003ED"/>
    <w:rsid w:val="00800D68"/>
    <w:rsid w:val="008010CD"/>
    <w:rsid w:val="0080156C"/>
    <w:rsid w:val="00801F1B"/>
    <w:rsid w:val="00802352"/>
    <w:rsid w:val="0080274D"/>
    <w:rsid w:val="00803101"/>
    <w:rsid w:val="00803576"/>
    <w:rsid w:val="00803B75"/>
    <w:rsid w:val="00803FAE"/>
    <w:rsid w:val="008045D8"/>
    <w:rsid w:val="008049CB"/>
    <w:rsid w:val="00804DF7"/>
    <w:rsid w:val="008055E9"/>
    <w:rsid w:val="0080588E"/>
    <w:rsid w:val="008058CC"/>
    <w:rsid w:val="008059F9"/>
    <w:rsid w:val="00805C97"/>
    <w:rsid w:val="00805E0F"/>
    <w:rsid w:val="0080605F"/>
    <w:rsid w:val="00806305"/>
    <w:rsid w:val="0080653E"/>
    <w:rsid w:val="008067EB"/>
    <w:rsid w:val="00806D46"/>
    <w:rsid w:val="00806EE7"/>
    <w:rsid w:val="0080708F"/>
    <w:rsid w:val="00807293"/>
    <w:rsid w:val="008074FE"/>
    <w:rsid w:val="00807786"/>
    <w:rsid w:val="00807F89"/>
    <w:rsid w:val="00807FE5"/>
    <w:rsid w:val="00810D6E"/>
    <w:rsid w:val="0081114F"/>
    <w:rsid w:val="00811C64"/>
    <w:rsid w:val="00811F18"/>
    <w:rsid w:val="00811FCB"/>
    <w:rsid w:val="0081244E"/>
    <w:rsid w:val="00812569"/>
    <w:rsid w:val="00812FBA"/>
    <w:rsid w:val="008149C9"/>
    <w:rsid w:val="00814AB1"/>
    <w:rsid w:val="00814C06"/>
    <w:rsid w:val="008158D6"/>
    <w:rsid w:val="008162BD"/>
    <w:rsid w:val="008166C3"/>
    <w:rsid w:val="00816ACB"/>
    <w:rsid w:val="0081710A"/>
    <w:rsid w:val="00817196"/>
    <w:rsid w:val="00817327"/>
    <w:rsid w:val="008173BC"/>
    <w:rsid w:val="008204EF"/>
    <w:rsid w:val="00820C0C"/>
    <w:rsid w:val="00820CE4"/>
    <w:rsid w:val="00820DAB"/>
    <w:rsid w:val="00820F63"/>
    <w:rsid w:val="00821937"/>
    <w:rsid w:val="0082194D"/>
    <w:rsid w:val="00821A92"/>
    <w:rsid w:val="00823125"/>
    <w:rsid w:val="0082338E"/>
    <w:rsid w:val="008235DB"/>
    <w:rsid w:val="00823F80"/>
    <w:rsid w:val="00824017"/>
    <w:rsid w:val="008242AD"/>
    <w:rsid w:val="00824A92"/>
    <w:rsid w:val="00824AB4"/>
    <w:rsid w:val="00825508"/>
    <w:rsid w:val="008259ED"/>
    <w:rsid w:val="00825C42"/>
    <w:rsid w:val="00825D25"/>
    <w:rsid w:val="00826C4B"/>
    <w:rsid w:val="00826C8C"/>
    <w:rsid w:val="00827416"/>
    <w:rsid w:val="00827705"/>
    <w:rsid w:val="00827946"/>
    <w:rsid w:val="00827AD2"/>
    <w:rsid w:val="00827D6F"/>
    <w:rsid w:val="00827F77"/>
    <w:rsid w:val="0083056B"/>
    <w:rsid w:val="00830761"/>
    <w:rsid w:val="00830A80"/>
    <w:rsid w:val="00830F04"/>
    <w:rsid w:val="008314C6"/>
    <w:rsid w:val="00831D5D"/>
    <w:rsid w:val="008321D4"/>
    <w:rsid w:val="00832847"/>
    <w:rsid w:val="00832B43"/>
    <w:rsid w:val="008335BB"/>
    <w:rsid w:val="00833B42"/>
    <w:rsid w:val="008340ED"/>
    <w:rsid w:val="00834191"/>
    <w:rsid w:val="008352A0"/>
    <w:rsid w:val="008352E1"/>
    <w:rsid w:val="008354AA"/>
    <w:rsid w:val="00835B3E"/>
    <w:rsid w:val="00835BCE"/>
    <w:rsid w:val="00835F3A"/>
    <w:rsid w:val="008365E0"/>
    <w:rsid w:val="008367D3"/>
    <w:rsid w:val="008376AC"/>
    <w:rsid w:val="00837C6C"/>
    <w:rsid w:val="00837EC8"/>
    <w:rsid w:val="00840A2E"/>
    <w:rsid w:val="00840C38"/>
    <w:rsid w:val="008414B2"/>
    <w:rsid w:val="008415EA"/>
    <w:rsid w:val="00841A2C"/>
    <w:rsid w:val="00841B0E"/>
    <w:rsid w:val="0084204E"/>
    <w:rsid w:val="00842D24"/>
    <w:rsid w:val="00842D80"/>
    <w:rsid w:val="008435FB"/>
    <w:rsid w:val="00843CE0"/>
    <w:rsid w:val="00843D05"/>
    <w:rsid w:val="00843E0A"/>
    <w:rsid w:val="00843ECE"/>
    <w:rsid w:val="008444E8"/>
    <w:rsid w:val="0084486D"/>
    <w:rsid w:val="00844E80"/>
    <w:rsid w:val="008455EE"/>
    <w:rsid w:val="008457C3"/>
    <w:rsid w:val="00845CDE"/>
    <w:rsid w:val="00846B86"/>
    <w:rsid w:val="00846FE7"/>
    <w:rsid w:val="008476A8"/>
    <w:rsid w:val="00847A11"/>
    <w:rsid w:val="00847C78"/>
    <w:rsid w:val="00847F6C"/>
    <w:rsid w:val="008506C9"/>
    <w:rsid w:val="00850A90"/>
    <w:rsid w:val="00851257"/>
    <w:rsid w:val="008512FA"/>
    <w:rsid w:val="008514FE"/>
    <w:rsid w:val="00852BC2"/>
    <w:rsid w:val="00852C37"/>
    <w:rsid w:val="00852E36"/>
    <w:rsid w:val="00852F3B"/>
    <w:rsid w:val="00853FD6"/>
    <w:rsid w:val="00854307"/>
    <w:rsid w:val="008546EF"/>
    <w:rsid w:val="0085475D"/>
    <w:rsid w:val="0085485C"/>
    <w:rsid w:val="008550E9"/>
    <w:rsid w:val="008558BF"/>
    <w:rsid w:val="00856286"/>
    <w:rsid w:val="00856911"/>
    <w:rsid w:val="00856C64"/>
    <w:rsid w:val="008572C2"/>
    <w:rsid w:val="00857398"/>
    <w:rsid w:val="00860A9F"/>
    <w:rsid w:val="00860D26"/>
    <w:rsid w:val="00861214"/>
    <w:rsid w:val="00861263"/>
    <w:rsid w:val="0086351C"/>
    <w:rsid w:val="008635D0"/>
    <w:rsid w:val="00863633"/>
    <w:rsid w:val="00863B2D"/>
    <w:rsid w:val="00863DD2"/>
    <w:rsid w:val="00863EDE"/>
    <w:rsid w:val="008645FB"/>
    <w:rsid w:val="00864821"/>
    <w:rsid w:val="00864B55"/>
    <w:rsid w:val="00864BE6"/>
    <w:rsid w:val="00864D40"/>
    <w:rsid w:val="00864E8E"/>
    <w:rsid w:val="00864E9C"/>
    <w:rsid w:val="00865007"/>
    <w:rsid w:val="008650EB"/>
    <w:rsid w:val="00866052"/>
    <w:rsid w:val="00866737"/>
    <w:rsid w:val="00866831"/>
    <w:rsid w:val="00867066"/>
    <w:rsid w:val="008670C8"/>
    <w:rsid w:val="008670EA"/>
    <w:rsid w:val="0086751B"/>
    <w:rsid w:val="008677FD"/>
    <w:rsid w:val="00867D25"/>
    <w:rsid w:val="008701FD"/>
    <w:rsid w:val="008705CE"/>
    <w:rsid w:val="008706D4"/>
    <w:rsid w:val="00870B7B"/>
    <w:rsid w:val="00870EBD"/>
    <w:rsid w:val="00870EC0"/>
    <w:rsid w:val="00870F8A"/>
    <w:rsid w:val="008719A4"/>
    <w:rsid w:val="00871D20"/>
    <w:rsid w:val="00871D23"/>
    <w:rsid w:val="00872807"/>
    <w:rsid w:val="00872D1A"/>
    <w:rsid w:val="00873A45"/>
    <w:rsid w:val="00874312"/>
    <w:rsid w:val="0087437C"/>
    <w:rsid w:val="00874425"/>
    <w:rsid w:val="0087451F"/>
    <w:rsid w:val="00875CD7"/>
    <w:rsid w:val="0087635B"/>
    <w:rsid w:val="00876847"/>
    <w:rsid w:val="00876A03"/>
    <w:rsid w:val="00876AF4"/>
    <w:rsid w:val="00876B4D"/>
    <w:rsid w:val="00876D7A"/>
    <w:rsid w:val="00877A1E"/>
    <w:rsid w:val="00877BED"/>
    <w:rsid w:val="00877F18"/>
    <w:rsid w:val="008803A1"/>
    <w:rsid w:val="00880468"/>
    <w:rsid w:val="008809C5"/>
    <w:rsid w:val="00880BBA"/>
    <w:rsid w:val="00880D2E"/>
    <w:rsid w:val="008813F1"/>
    <w:rsid w:val="00881533"/>
    <w:rsid w:val="0088163C"/>
    <w:rsid w:val="008817A1"/>
    <w:rsid w:val="00881C35"/>
    <w:rsid w:val="00882596"/>
    <w:rsid w:val="00882B62"/>
    <w:rsid w:val="008836C3"/>
    <w:rsid w:val="00883F9B"/>
    <w:rsid w:val="0088449C"/>
    <w:rsid w:val="00884CD2"/>
    <w:rsid w:val="00884F24"/>
    <w:rsid w:val="00885AA3"/>
    <w:rsid w:val="00885B66"/>
    <w:rsid w:val="00886B98"/>
    <w:rsid w:val="00886F53"/>
    <w:rsid w:val="00887033"/>
    <w:rsid w:val="0088775B"/>
    <w:rsid w:val="00887995"/>
    <w:rsid w:val="00887C9F"/>
    <w:rsid w:val="00887E66"/>
    <w:rsid w:val="00887FE5"/>
    <w:rsid w:val="008911EE"/>
    <w:rsid w:val="008912CD"/>
    <w:rsid w:val="00891AA8"/>
    <w:rsid w:val="00891C45"/>
    <w:rsid w:val="00891E65"/>
    <w:rsid w:val="00892B0F"/>
    <w:rsid w:val="00892FC2"/>
    <w:rsid w:val="008933F5"/>
    <w:rsid w:val="0089384A"/>
    <w:rsid w:val="00893F76"/>
    <w:rsid w:val="00894804"/>
    <w:rsid w:val="00894924"/>
    <w:rsid w:val="00894A88"/>
    <w:rsid w:val="00894DB2"/>
    <w:rsid w:val="00895386"/>
    <w:rsid w:val="008956C8"/>
    <w:rsid w:val="00896113"/>
    <w:rsid w:val="0089664D"/>
    <w:rsid w:val="008967E0"/>
    <w:rsid w:val="00896C51"/>
    <w:rsid w:val="008970AC"/>
    <w:rsid w:val="008974D5"/>
    <w:rsid w:val="0089773C"/>
    <w:rsid w:val="0089784F"/>
    <w:rsid w:val="008978B5"/>
    <w:rsid w:val="00897973"/>
    <w:rsid w:val="00897E6C"/>
    <w:rsid w:val="00897F97"/>
    <w:rsid w:val="008A01C7"/>
    <w:rsid w:val="008A035A"/>
    <w:rsid w:val="008A0725"/>
    <w:rsid w:val="008A0740"/>
    <w:rsid w:val="008A0B34"/>
    <w:rsid w:val="008A20C7"/>
    <w:rsid w:val="008A21FF"/>
    <w:rsid w:val="008A280D"/>
    <w:rsid w:val="008A2A25"/>
    <w:rsid w:val="008A2CE2"/>
    <w:rsid w:val="008A30AC"/>
    <w:rsid w:val="008A33B4"/>
    <w:rsid w:val="008A38F3"/>
    <w:rsid w:val="008A3F5B"/>
    <w:rsid w:val="008A435A"/>
    <w:rsid w:val="008A44B8"/>
    <w:rsid w:val="008A44E6"/>
    <w:rsid w:val="008A492F"/>
    <w:rsid w:val="008A4ACA"/>
    <w:rsid w:val="008A4AD6"/>
    <w:rsid w:val="008A4B8A"/>
    <w:rsid w:val="008A51A8"/>
    <w:rsid w:val="008A5305"/>
    <w:rsid w:val="008A531F"/>
    <w:rsid w:val="008A5330"/>
    <w:rsid w:val="008A53FE"/>
    <w:rsid w:val="008A54C7"/>
    <w:rsid w:val="008A5BC3"/>
    <w:rsid w:val="008A638F"/>
    <w:rsid w:val="008A66A9"/>
    <w:rsid w:val="008A6E7F"/>
    <w:rsid w:val="008A77D8"/>
    <w:rsid w:val="008A7A40"/>
    <w:rsid w:val="008B01DC"/>
    <w:rsid w:val="008B0483"/>
    <w:rsid w:val="008B06CA"/>
    <w:rsid w:val="008B0EF5"/>
    <w:rsid w:val="008B120C"/>
    <w:rsid w:val="008B124F"/>
    <w:rsid w:val="008B1898"/>
    <w:rsid w:val="008B199C"/>
    <w:rsid w:val="008B1E72"/>
    <w:rsid w:val="008B1F79"/>
    <w:rsid w:val="008B1F8C"/>
    <w:rsid w:val="008B2B15"/>
    <w:rsid w:val="008B2DC6"/>
    <w:rsid w:val="008B4367"/>
    <w:rsid w:val="008B4A5F"/>
    <w:rsid w:val="008B4EA0"/>
    <w:rsid w:val="008B51A0"/>
    <w:rsid w:val="008B5576"/>
    <w:rsid w:val="008B55C2"/>
    <w:rsid w:val="008B592A"/>
    <w:rsid w:val="008B6E6A"/>
    <w:rsid w:val="008B7222"/>
    <w:rsid w:val="008B77BE"/>
    <w:rsid w:val="008B7B5C"/>
    <w:rsid w:val="008B7BAE"/>
    <w:rsid w:val="008C01F0"/>
    <w:rsid w:val="008C021F"/>
    <w:rsid w:val="008C03B9"/>
    <w:rsid w:val="008C0C99"/>
    <w:rsid w:val="008C0DD3"/>
    <w:rsid w:val="008C12B8"/>
    <w:rsid w:val="008C12D0"/>
    <w:rsid w:val="008C1935"/>
    <w:rsid w:val="008C1BE9"/>
    <w:rsid w:val="008C1F80"/>
    <w:rsid w:val="008C2017"/>
    <w:rsid w:val="008C27D9"/>
    <w:rsid w:val="008C2843"/>
    <w:rsid w:val="008C2945"/>
    <w:rsid w:val="008C2B81"/>
    <w:rsid w:val="008C3855"/>
    <w:rsid w:val="008C3F1A"/>
    <w:rsid w:val="008C4057"/>
    <w:rsid w:val="008C4123"/>
    <w:rsid w:val="008C4879"/>
    <w:rsid w:val="008C4958"/>
    <w:rsid w:val="008C4BAA"/>
    <w:rsid w:val="008C5919"/>
    <w:rsid w:val="008C5FCE"/>
    <w:rsid w:val="008C681C"/>
    <w:rsid w:val="008C6AE8"/>
    <w:rsid w:val="008C6CD9"/>
    <w:rsid w:val="008C7573"/>
    <w:rsid w:val="008C7D89"/>
    <w:rsid w:val="008D02D7"/>
    <w:rsid w:val="008D041C"/>
    <w:rsid w:val="008D067E"/>
    <w:rsid w:val="008D06D4"/>
    <w:rsid w:val="008D07BC"/>
    <w:rsid w:val="008D0AAB"/>
    <w:rsid w:val="008D0ACA"/>
    <w:rsid w:val="008D0DBE"/>
    <w:rsid w:val="008D0FA0"/>
    <w:rsid w:val="008D11BD"/>
    <w:rsid w:val="008D167E"/>
    <w:rsid w:val="008D17EC"/>
    <w:rsid w:val="008D1915"/>
    <w:rsid w:val="008D26DE"/>
    <w:rsid w:val="008D28D4"/>
    <w:rsid w:val="008D31D8"/>
    <w:rsid w:val="008D34F1"/>
    <w:rsid w:val="008D363A"/>
    <w:rsid w:val="008D390B"/>
    <w:rsid w:val="008D39D3"/>
    <w:rsid w:val="008D39D8"/>
    <w:rsid w:val="008D3CFF"/>
    <w:rsid w:val="008D477F"/>
    <w:rsid w:val="008D5255"/>
    <w:rsid w:val="008D601B"/>
    <w:rsid w:val="008D6BDD"/>
    <w:rsid w:val="008D6C13"/>
    <w:rsid w:val="008D6D1A"/>
    <w:rsid w:val="008D6D1C"/>
    <w:rsid w:val="008D7301"/>
    <w:rsid w:val="008D7B8D"/>
    <w:rsid w:val="008E065E"/>
    <w:rsid w:val="008E0927"/>
    <w:rsid w:val="008E1450"/>
    <w:rsid w:val="008E1869"/>
    <w:rsid w:val="008E1909"/>
    <w:rsid w:val="008E1A3C"/>
    <w:rsid w:val="008E1C58"/>
    <w:rsid w:val="008E2844"/>
    <w:rsid w:val="008E4224"/>
    <w:rsid w:val="008E46FE"/>
    <w:rsid w:val="008E497B"/>
    <w:rsid w:val="008E54DA"/>
    <w:rsid w:val="008E6207"/>
    <w:rsid w:val="008E6231"/>
    <w:rsid w:val="008E64D3"/>
    <w:rsid w:val="008E6B46"/>
    <w:rsid w:val="008E6CCA"/>
    <w:rsid w:val="008E7E2D"/>
    <w:rsid w:val="008F0A09"/>
    <w:rsid w:val="008F1EAB"/>
    <w:rsid w:val="008F1FDF"/>
    <w:rsid w:val="008F2065"/>
    <w:rsid w:val="008F2166"/>
    <w:rsid w:val="008F2583"/>
    <w:rsid w:val="008F2F5C"/>
    <w:rsid w:val="008F33DC"/>
    <w:rsid w:val="008F4078"/>
    <w:rsid w:val="008F40CC"/>
    <w:rsid w:val="008F477D"/>
    <w:rsid w:val="008F477F"/>
    <w:rsid w:val="008F4B1C"/>
    <w:rsid w:val="008F50EC"/>
    <w:rsid w:val="008F532E"/>
    <w:rsid w:val="008F5481"/>
    <w:rsid w:val="008F56AA"/>
    <w:rsid w:val="008F5B7F"/>
    <w:rsid w:val="008F6AD7"/>
    <w:rsid w:val="008F6F72"/>
    <w:rsid w:val="008F7048"/>
    <w:rsid w:val="008F7461"/>
    <w:rsid w:val="008F7861"/>
    <w:rsid w:val="008F78F1"/>
    <w:rsid w:val="008F7A0E"/>
    <w:rsid w:val="008F7BF3"/>
    <w:rsid w:val="00901421"/>
    <w:rsid w:val="0090176C"/>
    <w:rsid w:val="00901B09"/>
    <w:rsid w:val="0090223A"/>
    <w:rsid w:val="00902350"/>
    <w:rsid w:val="00902557"/>
    <w:rsid w:val="009030E8"/>
    <w:rsid w:val="0090336B"/>
    <w:rsid w:val="009033CC"/>
    <w:rsid w:val="0090358E"/>
    <w:rsid w:val="00903B7D"/>
    <w:rsid w:val="00903E69"/>
    <w:rsid w:val="009048E2"/>
    <w:rsid w:val="009050C0"/>
    <w:rsid w:val="009053AA"/>
    <w:rsid w:val="00906939"/>
    <w:rsid w:val="009069BB"/>
    <w:rsid w:val="009070D0"/>
    <w:rsid w:val="0090755F"/>
    <w:rsid w:val="009077EC"/>
    <w:rsid w:val="0091031A"/>
    <w:rsid w:val="00910A1D"/>
    <w:rsid w:val="00910B7D"/>
    <w:rsid w:val="009110CB"/>
    <w:rsid w:val="00911DFB"/>
    <w:rsid w:val="0091263F"/>
    <w:rsid w:val="00912A07"/>
    <w:rsid w:val="009139D9"/>
    <w:rsid w:val="009140EA"/>
    <w:rsid w:val="0091420B"/>
    <w:rsid w:val="00914547"/>
    <w:rsid w:val="00914AD8"/>
    <w:rsid w:val="00914C30"/>
    <w:rsid w:val="00914D20"/>
    <w:rsid w:val="00915413"/>
    <w:rsid w:val="009157C7"/>
    <w:rsid w:val="00915887"/>
    <w:rsid w:val="00915B7B"/>
    <w:rsid w:val="00915C84"/>
    <w:rsid w:val="00916079"/>
    <w:rsid w:val="00916747"/>
    <w:rsid w:val="00916841"/>
    <w:rsid w:val="00916A06"/>
    <w:rsid w:val="00916A43"/>
    <w:rsid w:val="00916D77"/>
    <w:rsid w:val="00916FA1"/>
    <w:rsid w:val="009175AB"/>
    <w:rsid w:val="009177F6"/>
    <w:rsid w:val="00917876"/>
    <w:rsid w:val="00917B25"/>
    <w:rsid w:val="00917CE9"/>
    <w:rsid w:val="00920BBA"/>
    <w:rsid w:val="00920BF2"/>
    <w:rsid w:val="00920C8F"/>
    <w:rsid w:val="0092111A"/>
    <w:rsid w:val="00921238"/>
    <w:rsid w:val="00921243"/>
    <w:rsid w:val="00921298"/>
    <w:rsid w:val="00921D63"/>
    <w:rsid w:val="00921E1C"/>
    <w:rsid w:val="00922010"/>
    <w:rsid w:val="00922272"/>
    <w:rsid w:val="00923729"/>
    <w:rsid w:val="00924668"/>
    <w:rsid w:val="0092576B"/>
    <w:rsid w:val="00925782"/>
    <w:rsid w:val="00925E12"/>
    <w:rsid w:val="00925FA9"/>
    <w:rsid w:val="00926646"/>
    <w:rsid w:val="009266EA"/>
    <w:rsid w:val="009269A3"/>
    <w:rsid w:val="009269AC"/>
    <w:rsid w:val="00926B44"/>
    <w:rsid w:val="00926E99"/>
    <w:rsid w:val="009273EF"/>
    <w:rsid w:val="00927F78"/>
    <w:rsid w:val="009301B0"/>
    <w:rsid w:val="00930529"/>
    <w:rsid w:val="0093053B"/>
    <w:rsid w:val="0093061A"/>
    <w:rsid w:val="00930885"/>
    <w:rsid w:val="00930D39"/>
    <w:rsid w:val="00930E3F"/>
    <w:rsid w:val="00930F24"/>
    <w:rsid w:val="0093109E"/>
    <w:rsid w:val="00931BD9"/>
    <w:rsid w:val="0093274D"/>
    <w:rsid w:val="00932A8B"/>
    <w:rsid w:val="00933235"/>
    <w:rsid w:val="0093345C"/>
    <w:rsid w:val="0093496D"/>
    <w:rsid w:val="00934DB9"/>
    <w:rsid w:val="009353CB"/>
    <w:rsid w:val="00935739"/>
    <w:rsid w:val="009358FC"/>
    <w:rsid w:val="0093649B"/>
    <w:rsid w:val="00936748"/>
    <w:rsid w:val="009368F3"/>
    <w:rsid w:val="00936D57"/>
    <w:rsid w:val="00937962"/>
    <w:rsid w:val="00937CB3"/>
    <w:rsid w:val="0094070F"/>
    <w:rsid w:val="0094091E"/>
    <w:rsid w:val="00940B96"/>
    <w:rsid w:val="0094138A"/>
    <w:rsid w:val="009413EB"/>
    <w:rsid w:val="00941636"/>
    <w:rsid w:val="009428A7"/>
    <w:rsid w:val="00942E33"/>
    <w:rsid w:val="00942FF7"/>
    <w:rsid w:val="009430CA"/>
    <w:rsid w:val="0094332B"/>
    <w:rsid w:val="009436E2"/>
    <w:rsid w:val="00943742"/>
    <w:rsid w:val="00943747"/>
    <w:rsid w:val="0094380E"/>
    <w:rsid w:val="0094394D"/>
    <w:rsid w:val="009439EB"/>
    <w:rsid w:val="00943A9A"/>
    <w:rsid w:val="00943EC4"/>
    <w:rsid w:val="009443C1"/>
    <w:rsid w:val="0094457D"/>
    <w:rsid w:val="00944F60"/>
    <w:rsid w:val="00945656"/>
    <w:rsid w:val="00945C05"/>
    <w:rsid w:val="00945C70"/>
    <w:rsid w:val="00945D52"/>
    <w:rsid w:val="00945DBB"/>
    <w:rsid w:val="00946408"/>
    <w:rsid w:val="0094660B"/>
    <w:rsid w:val="00946945"/>
    <w:rsid w:val="00946E0D"/>
    <w:rsid w:val="009471FD"/>
    <w:rsid w:val="00947713"/>
    <w:rsid w:val="00947A0C"/>
    <w:rsid w:val="00947E32"/>
    <w:rsid w:val="009506AC"/>
    <w:rsid w:val="00950DE7"/>
    <w:rsid w:val="0095149C"/>
    <w:rsid w:val="00951D72"/>
    <w:rsid w:val="00951EE0"/>
    <w:rsid w:val="00952A24"/>
    <w:rsid w:val="00952A87"/>
    <w:rsid w:val="00952C2C"/>
    <w:rsid w:val="009532E7"/>
    <w:rsid w:val="00953920"/>
    <w:rsid w:val="00953C53"/>
    <w:rsid w:val="00953D3F"/>
    <w:rsid w:val="00953D47"/>
    <w:rsid w:val="00954356"/>
    <w:rsid w:val="009543C0"/>
    <w:rsid w:val="00955EEB"/>
    <w:rsid w:val="009560CC"/>
    <w:rsid w:val="0095638F"/>
    <w:rsid w:val="0095681E"/>
    <w:rsid w:val="00956957"/>
    <w:rsid w:val="00956F82"/>
    <w:rsid w:val="0095703F"/>
    <w:rsid w:val="009572D4"/>
    <w:rsid w:val="0095746E"/>
    <w:rsid w:val="009577F1"/>
    <w:rsid w:val="009579B0"/>
    <w:rsid w:val="00957E19"/>
    <w:rsid w:val="00960E3B"/>
    <w:rsid w:val="00961634"/>
    <w:rsid w:val="00961921"/>
    <w:rsid w:val="00961A26"/>
    <w:rsid w:val="00961DBC"/>
    <w:rsid w:val="009623AC"/>
    <w:rsid w:val="00962918"/>
    <w:rsid w:val="00962C74"/>
    <w:rsid w:val="00963F8B"/>
    <w:rsid w:val="00963FE1"/>
    <w:rsid w:val="0096430A"/>
    <w:rsid w:val="009651C9"/>
    <w:rsid w:val="0096554B"/>
    <w:rsid w:val="0096584A"/>
    <w:rsid w:val="0096597C"/>
    <w:rsid w:val="009659E9"/>
    <w:rsid w:val="00965A62"/>
    <w:rsid w:val="00966233"/>
    <w:rsid w:val="00966D40"/>
    <w:rsid w:val="00966E8D"/>
    <w:rsid w:val="009670A0"/>
    <w:rsid w:val="009678F5"/>
    <w:rsid w:val="00967F74"/>
    <w:rsid w:val="009700B0"/>
    <w:rsid w:val="009702F0"/>
    <w:rsid w:val="0097080A"/>
    <w:rsid w:val="00970896"/>
    <w:rsid w:val="00970A50"/>
    <w:rsid w:val="009710FA"/>
    <w:rsid w:val="009712BB"/>
    <w:rsid w:val="009716E1"/>
    <w:rsid w:val="00971F08"/>
    <w:rsid w:val="00972404"/>
    <w:rsid w:val="009725E2"/>
    <w:rsid w:val="009727FB"/>
    <w:rsid w:val="009728A7"/>
    <w:rsid w:val="00972BCE"/>
    <w:rsid w:val="00972E24"/>
    <w:rsid w:val="00972EC2"/>
    <w:rsid w:val="009733E4"/>
    <w:rsid w:val="00973853"/>
    <w:rsid w:val="00973AE1"/>
    <w:rsid w:val="00973F00"/>
    <w:rsid w:val="009745BA"/>
    <w:rsid w:val="0097493A"/>
    <w:rsid w:val="00974A02"/>
    <w:rsid w:val="00974B4B"/>
    <w:rsid w:val="0097547E"/>
    <w:rsid w:val="009754FA"/>
    <w:rsid w:val="0097561E"/>
    <w:rsid w:val="0097596A"/>
    <w:rsid w:val="00975DD9"/>
    <w:rsid w:val="0097603D"/>
    <w:rsid w:val="009768F0"/>
    <w:rsid w:val="00976949"/>
    <w:rsid w:val="00976AA8"/>
    <w:rsid w:val="00976B33"/>
    <w:rsid w:val="00977218"/>
    <w:rsid w:val="00980085"/>
    <w:rsid w:val="009801DE"/>
    <w:rsid w:val="009801F3"/>
    <w:rsid w:val="00980477"/>
    <w:rsid w:val="00980511"/>
    <w:rsid w:val="00980AB9"/>
    <w:rsid w:val="00980C59"/>
    <w:rsid w:val="00981338"/>
    <w:rsid w:val="00981393"/>
    <w:rsid w:val="009813D2"/>
    <w:rsid w:val="0098217B"/>
    <w:rsid w:val="0098277F"/>
    <w:rsid w:val="0098385F"/>
    <w:rsid w:val="0098390E"/>
    <w:rsid w:val="00983A01"/>
    <w:rsid w:val="00983C69"/>
    <w:rsid w:val="009840D1"/>
    <w:rsid w:val="00984B7C"/>
    <w:rsid w:val="00985085"/>
    <w:rsid w:val="00985253"/>
    <w:rsid w:val="009853B3"/>
    <w:rsid w:val="009854FD"/>
    <w:rsid w:val="00985A69"/>
    <w:rsid w:val="00985BFD"/>
    <w:rsid w:val="00986CC8"/>
    <w:rsid w:val="0098741E"/>
    <w:rsid w:val="00987A36"/>
    <w:rsid w:val="0099061A"/>
    <w:rsid w:val="00990630"/>
    <w:rsid w:val="00991402"/>
    <w:rsid w:val="00991488"/>
    <w:rsid w:val="009914E4"/>
    <w:rsid w:val="009915CF"/>
    <w:rsid w:val="00991761"/>
    <w:rsid w:val="00991E3E"/>
    <w:rsid w:val="009920AF"/>
    <w:rsid w:val="00992BC7"/>
    <w:rsid w:val="00992EF6"/>
    <w:rsid w:val="00993201"/>
    <w:rsid w:val="0099354C"/>
    <w:rsid w:val="0099385D"/>
    <w:rsid w:val="0099397E"/>
    <w:rsid w:val="00993CC2"/>
    <w:rsid w:val="00993EAD"/>
    <w:rsid w:val="009948E0"/>
    <w:rsid w:val="00994DCA"/>
    <w:rsid w:val="00994ECB"/>
    <w:rsid w:val="009951D6"/>
    <w:rsid w:val="009957FD"/>
    <w:rsid w:val="00995D95"/>
    <w:rsid w:val="00995E12"/>
    <w:rsid w:val="009960EC"/>
    <w:rsid w:val="00996584"/>
    <w:rsid w:val="00996833"/>
    <w:rsid w:val="00996BB5"/>
    <w:rsid w:val="00996CB1"/>
    <w:rsid w:val="00996D3C"/>
    <w:rsid w:val="009970DD"/>
    <w:rsid w:val="009972F2"/>
    <w:rsid w:val="009975F3"/>
    <w:rsid w:val="0099772D"/>
    <w:rsid w:val="00997976"/>
    <w:rsid w:val="00997CB2"/>
    <w:rsid w:val="00997F00"/>
    <w:rsid w:val="009A0FBA"/>
    <w:rsid w:val="009A1601"/>
    <w:rsid w:val="009A18A7"/>
    <w:rsid w:val="009A32B2"/>
    <w:rsid w:val="009A3401"/>
    <w:rsid w:val="009A3818"/>
    <w:rsid w:val="009A3B3E"/>
    <w:rsid w:val="009A3F1F"/>
    <w:rsid w:val="009A462D"/>
    <w:rsid w:val="009A4A2D"/>
    <w:rsid w:val="009A4C3A"/>
    <w:rsid w:val="009A54A6"/>
    <w:rsid w:val="009A5862"/>
    <w:rsid w:val="009A5B56"/>
    <w:rsid w:val="009A5CBA"/>
    <w:rsid w:val="009A62E5"/>
    <w:rsid w:val="009A7A32"/>
    <w:rsid w:val="009B05C6"/>
    <w:rsid w:val="009B0A30"/>
    <w:rsid w:val="009B0DF6"/>
    <w:rsid w:val="009B12DA"/>
    <w:rsid w:val="009B1608"/>
    <w:rsid w:val="009B1A3B"/>
    <w:rsid w:val="009B1F30"/>
    <w:rsid w:val="009B21D4"/>
    <w:rsid w:val="009B29E5"/>
    <w:rsid w:val="009B31E8"/>
    <w:rsid w:val="009B3AC2"/>
    <w:rsid w:val="009B4490"/>
    <w:rsid w:val="009B4805"/>
    <w:rsid w:val="009B4DF4"/>
    <w:rsid w:val="009B4E84"/>
    <w:rsid w:val="009B514A"/>
    <w:rsid w:val="009B564E"/>
    <w:rsid w:val="009B592F"/>
    <w:rsid w:val="009B5A22"/>
    <w:rsid w:val="009B62FE"/>
    <w:rsid w:val="009B6598"/>
    <w:rsid w:val="009B6647"/>
    <w:rsid w:val="009B6692"/>
    <w:rsid w:val="009B7B49"/>
    <w:rsid w:val="009B7E87"/>
    <w:rsid w:val="009C0581"/>
    <w:rsid w:val="009C088C"/>
    <w:rsid w:val="009C0DA9"/>
    <w:rsid w:val="009C0FDF"/>
    <w:rsid w:val="009C155A"/>
    <w:rsid w:val="009C1842"/>
    <w:rsid w:val="009C1D0C"/>
    <w:rsid w:val="009C1F80"/>
    <w:rsid w:val="009C2E35"/>
    <w:rsid w:val="009C2E72"/>
    <w:rsid w:val="009C3356"/>
    <w:rsid w:val="009C3A3B"/>
    <w:rsid w:val="009C3D70"/>
    <w:rsid w:val="009C3E0F"/>
    <w:rsid w:val="009C403E"/>
    <w:rsid w:val="009C44FD"/>
    <w:rsid w:val="009C4B9D"/>
    <w:rsid w:val="009C4BCA"/>
    <w:rsid w:val="009C4C70"/>
    <w:rsid w:val="009C5F9E"/>
    <w:rsid w:val="009C6051"/>
    <w:rsid w:val="009C6355"/>
    <w:rsid w:val="009C635A"/>
    <w:rsid w:val="009C6401"/>
    <w:rsid w:val="009C6832"/>
    <w:rsid w:val="009C68C3"/>
    <w:rsid w:val="009C74A5"/>
    <w:rsid w:val="009C79A6"/>
    <w:rsid w:val="009C79EE"/>
    <w:rsid w:val="009C7FB2"/>
    <w:rsid w:val="009C7FBC"/>
    <w:rsid w:val="009D0419"/>
    <w:rsid w:val="009D05CB"/>
    <w:rsid w:val="009D074C"/>
    <w:rsid w:val="009D0E62"/>
    <w:rsid w:val="009D12B1"/>
    <w:rsid w:val="009D156E"/>
    <w:rsid w:val="009D1DBC"/>
    <w:rsid w:val="009D24FA"/>
    <w:rsid w:val="009D2683"/>
    <w:rsid w:val="009D2B29"/>
    <w:rsid w:val="009D30E9"/>
    <w:rsid w:val="009D3A8C"/>
    <w:rsid w:val="009D3B8A"/>
    <w:rsid w:val="009D423F"/>
    <w:rsid w:val="009D4FC9"/>
    <w:rsid w:val="009D4FF0"/>
    <w:rsid w:val="009D5766"/>
    <w:rsid w:val="009D587C"/>
    <w:rsid w:val="009D5DB6"/>
    <w:rsid w:val="009D62DF"/>
    <w:rsid w:val="009D6396"/>
    <w:rsid w:val="009D703C"/>
    <w:rsid w:val="009D718F"/>
    <w:rsid w:val="009D7976"/>
    <w:rsid w:val="009D7BB0"/>
    <w:rsid w:val="009E04F8"/>
    <w:rsid w:val="009E068F"/>
    <w:rsid w:val="009E14E0"/>
    <w:rsid w:val="009E249F"/>
    <w:rsid w:val="009E32AB"/>
    <w:rsid w:val="009E3389"/>
    <w:rsid w:val="009E3525"/>
    <w:rsid w:val="009E35DB"/>
    <w:rsid w:val="009E4693"/>
    <w:rsid w:val="009E47A3"/>
    <w:rsid w:val="009E495F"/>
    <w:rsid w:val="009E4E50"/>
    <w:rsid w:val="009E5276"/>
    <w:rsid w:val="009E6692"/>
    <w:rsid w:val="009E6A19"/>
    <w:rsid w:val="009E7175"/>
    <w:rsid w:val="009E7384"/>
    <w:rsid w:val="009F04D6"/>
    <w:rsid w:val="009F08F3"/>
    <w:rsid w:val="009F1AD0"/>
    <w:rsid w:val="009F2641"/>
    <w:rsid w:val="009F294F"/>
    <w:rsid w:val="009F2C1D"/>
    <w:rsid w:val="009F328B"/>
    <w:rsid w:val="009F344F"/>
    <w:rsid w:val="009F39B6"/>
    <w:rsid w:val="009F3DCC"/>
    <w:rsid w:val="009F3E81"/>
    <w:rsid w:val="009F4E81"/>
    <w:rsid w:val="009F5E07"/>
    <w:rsid w:val="009F68C8"/>
    <w:rsid w:val="009F698F"/>
    <w:rsid w:val="009F69B8"/>
    <w:rsid w:val="009F6DDE"/>
    <w:rsid w:val="009F7C1B"/>
    <w:rsid w:val="00A004C4"/>
    <w:rsid w:val="00A00AE8"/>
    <w:rsid w:val="00A020FF"/>
    <w:rsid w:val="00A02493"/>
    <w:rsid w:val="00A031D8"/>
    <w:rsid w:val="00A03723"/>
    <w:rsid w:val="00A03BA0"/>
    <w:rsid w:val="00A03E37"/>
    <w:rsid w:val="00A03E5C"/>
    <w:rsid w:val="00A048A8"/>
    <w:rsid w:val="00A04F49"/>
    <w:rsid w:val="00A058DA"/>
    <w:rsid w:val="00A059EF"/>
    <w:rsid w:val="00A05A21"/>
    <w:rsid w:val="00A05BDF"/>
    <w:rsid w:val="00A0622F"/>
    <w:rsid w:val="00A06B5D"/>
    <w:rsid w:val="00A06DC2"/>
    <w:rsid w:val="00A0796B"/>
    <w:rsid w:val="00A10279"/>
    <w:rsid w:val="00A102B5"/>
    <w:rsid w:val="00A11114"/>
    <w:rsid w:val="00A11602"/>
    <w:rsid w:val="00A1197A"/>
    <w:rsid w:val="00A11A01"/>
    <w:rsid w:val="00A12B84"/>
    <w:rsid w:val="00A130C7"/>
    <w:rsid w:val="00A1311F"/>
    <w:rsid w:val="00A132E2"/>
    <w:rsid w:val="00A133C9"/>
    <w:rsid w:val="00A13BE9"/>
    <w:rsid w:val="00A13E54"/>
    <w:rsid w:val="00A13EC0"/>
    <w:rsid w:val="00A14429"/>
    <w:rsid w:val="00A15240"/>
    <w:rsid w:val="00A15745"/>
    <w:rsid w:val="00A15F2B"/>
    <w:rsid w:val="00A164E5"/>
    <w:rsid w:val="00A169D1"/>
    <w:rsid w:val="00A169DC"/>
    <w:rsid w:val="00A16CA3"/>
    <w:rsid w:val="00A16EC8"/>
    <w:rsid w:val="00A16F35"/>
    <w:rsid w:val="00A17F63"/>
    <w:rsid w:val="00A20182"/>
    <w:rsid w:val="00A202C2"/>
    <w:rsid w:val="00A207BF"/>
    <w:rsid w:val="00A20E9C"/>
    <w:rsid w:val="00A20EF8"/>
    <w:rsid w:val="00A215C9"/>
    <w:rsid w:val="00A2193B"/>
    <w:rsid w:val="00A22791"/>
    <w:rsid w:val="00A22ECA"/>
    <w:rsid w:val="00A2351A"/>
    <w:rsid w:val="00A23EC8"/>
    <w:rsid w:val="00A24157"/>
    <w:rsid w:val="00A24328"/>
    <w:rsid w:val="00A24981"/>
    <w:rsid w:val="00A2508A"/>
    <w:rsid w:val="00A264A9"/>
    <w:rsid w:val="00A26541"/>
    <w:rsid w:val="00A26574"/>
    <w:rsid w:val="00A26F3C"/>
    <w:rsid w:val="00A27785"/>
    <w:rsid w:val="00A27F2D"/>
    <w:rsid w:val="00A27FAA"/>
    <w:rsid w:val="00A27FCE"/>
    <w:rsid w:val="00A30187"/>
    <w:rsid w:val="00A3040D"/>
    <w:rsid w:val="00A31537"/>
    <w:rsid w:val="00A32B41"/>
    <w:rsid w:val="00A32CB5"/>
    <w:rsid w:val="00A334DF"/>
    <w:rsid w:val="00A33832"/>
    <w:rsid w:val="00A338DE"/>
    <w:rsid w:val="00A33DAD"/>
    <w:rsid w:val="00A341B8"/>
    <w:rsid w:val="00A3448A"/>
    <w:rsid w:val="00A34567"/>
    <w:rsid w:val="00A3576B"/>
    <w:rsid w:val="00A357ED"/>
    <w:rsid w:val="00A35B22"/>
    <w:rsid w:val="00A36297"/>
    <w:rsid w:val="00A363B8"/>
    <w:rsid w:val="00A36C36"/>
    <w:rsid w:val="00A36F72"/>
    <w:rsid w:val="00A37207"/>
    <w:rsid w:val="00A37DA3"/>
    <w:rsid w:val="00A37E6D"/>
    <w:rsid w:val="00A40551"/>
    <w:rsid w:val="00A40DB5"/>
    <w:rsid w:val="00A4185B"/>
    <w:rsid w:val="00A41866"/>
    <w:rsid w:val="00A41DEE"/>
    <w:rsid w:val="00A41E2B"/>
    <w:rsid w:val="00A4224E"/>
    <w:rsid w:val="00A423F1"/>
    <w:rsid w:val="00A42E1F"/>
    <w:rsid w:val="00A4315E"/>
    <w:rsid w:val="00A4318B"/>
    <w:rsid w:val="00A43343"/>
    <w:rsid w:val="00A434E8"/>
    <w:rsid w:val="00A439CD"/>
    <w:rsid w:val="00A43B5E"/>
    <w:rsid w:val="00A43B6A"/>
    <w:rsid w:val="00A44091"/>
    <w:rsid w:val="00A44281"/>
    <w:rsid w:val="00A446A1"/>
    <w:rsid w:val="00A458B8"/>
    <w:rsid w:val="00A45B74"/>
    <w:rsid w:val="00A45CBD"/>
    <w:rsid w:val="00A46223"/>
    <w:rsid w:val="00A46922"/>
    <w:rsid w:val="00A469C4"/>
    <w:rsid w:val="00A46A5C"/>
    <w:rsid w:val="00A46AD9"/>
    <w:rsid w:val="00A47275"/>
    <w:rsid w:val="00A47B5A"/>
    <w:rsid w:val="00A501F8"/>
    <w:rsid w:val="00A50F92"/>
    <w:rsid w:val="00A51734"/>
    <w:rsid w:val="00A517DB"/>
    <w:rsid w:val="00A52493"/>
    <w:rsid w:val="00A52E1D"/>
    <w:rsid w:val="00A537C5"/>
    <w:rsid w:val="00A538F4"/>
    <w:rsid w:val="00A55267"/>
    <w:rsid w:val="00A55889"/>
    <w:rsid w:val="00A563B4"/>
    <w:rsid w:val="00A5659E"/>
    <w:rsid w:val="00A56C61"/>
    <w:rsid w:val="00A56F2A"/>
    <w:rsid w:val="00A57137"/>
    <w:rsid w:val="00A5736C"/>
    <w:rsid w:val="00A5775F"/>
    <w:rsid w:val="00A57BC4"/>
    <w:rsid w:val="00A60347"/>
    <w:rsid w:val="00A60504"/>
    <w:rsid w:val="00A6054A"/>
    <w:rsid w:val="00A60589"/>
    <w:rsid w:val="00A60AAF"/>
    <w:rsid w:val="00A61231"/>
    <w:rsid w:val="00A6146E"/>
    <w:rsid w:val="00A61499"/>
    <w:rsid w:val="00A61D1E"/>
    <w:rsid w:val="00A62A77"/>
    <w:rsid w:val="00A631D8"/>
    <w:rsid w:val="00A6338E"/>
    <w:rsid w:val="00A63483"/>
    <w:rsid w:val="00A63D16"/>
    <w:rsid w:val="00A640A0"/>
    <w:rsid w:val="00A641D9"/>
    <w:rsid w:val="00A6468F"/>
    <w:rsid w:val="00A6507A"/>
    <w:rsid w:val="00A657D7"/>
    <w:rsid w:val="00A660AC"/>
    <w:rsid w:val="00A662B3"/>
    <w:rsid w:val="00A66997"/>
    <w:rsid w:val="00A67464"/>
    <w:rsid w:val="00A67E6C"/>
    <w:rsid w:val="00A708F3"/>
    <w:rsid w:val="00A70B49"/>
    <w:rsid w:val="00A70B8E"/>
    <w:rsid w:val="00A70E97"/>
    <w:rsid w:val="00A71476"/>
    <w:rsid w:val="00A71B99"/>
    <w:rsid w:val="00A721B4"/>
    <w:rsid w:val="00A72AAB"/>
    <w:rsid w:val="00A731B7"/>
    <w:rsid w:val="00A739D0"/>
    <w:rsid w:val="00A73C80"/>
    <w:rsid w:val="00A7412F"/>
    <w:rsid w:val="00A7464A"/>
    <w:rsid w:val="00A747E0"/>
    <w:rsid w:val="00A74A7F"/>
    <w:rsid w:val="00A74DC2"/>
    <w:rsid w:val="00A75423"/>
    <w:rsid w:val="00A75610"/>
    <w:rsid w:val="00A761D4"/>
    <w:rsid w:val="00A765A7"/>
    <w:rsid w:val="00A76B9F"/>
    <w:rsid w:val="00A77BF3"/>
    <w:rsid w:val="00A77EC4"/>
    <w:rsid w:val="00A80230"/>
    <w:rsid w:val="00A803B5"/>
    <w:rsid w:val="00A804EB"/>
    <w:rsid w:val="00A81032"/>
    <w:rsid w:val="00A81097"/>
    <w:rsid w:val="00A813A3"/>
    <w:rsid w:val="00A81754"/>
    <w:rsid w:val="00A81D85"/>
    <w:rsid w:val="00A81FE1"/>
    <w:rsid w:val="00A8215E"/>
    <w:rsid w:val="00A823C9"/>
    <w:rsid w:val="00A82622"/>
    <w:rsid w:val="00A82F36"/>
    <w:rsid w:val="00A83145"/>
    <w:rsid w:val="00A833DE"/>
    <w:rsid w:val="00A83BA1"/>
    <w:rsid w:val="00A83CD3"/>
    <w:rsid w:val="00A83D50"/>
    <w:rsid w:val="00A84098"/>
    <w:rsid w:val="00A848B8"/>
    <w:rsid w:val="00A84C81"/>
    <w:rsid w:val="00A85BBF"/>
    <w:rsid w:val="00A85C6C"/>
    <w:rsid w:val="00A85EF6"/>
    <w:rsid w:val="00A86198"/>
    <w:rsid w:val="00A8676A"/>
    <w:rsid w:val="00A869D7"/>
    <w:rsid w:val="00A86EDB"/>
    <w:rsid w:val="00A8721C"/>
    <w:rsid w:val="00A873FE"/>
    <w:rsid w:val="00A87722"/>
    <w:rsid w:val="00A87866"/>
    <w:rsid w:val="00A87EEA"/>
    <w:rsid w:val="00A902EC"/>
    <w:rsid w:val="00A909EF"/>
    <w:rsid w:val="00A90DD1"/>
    <w:rsid w:val="00A91851"/>
    <w:rsid w:val="00A921FF"/>
    <w:rsid w:val="00A92879"/>
    <w:rsid w:val="00A92C67"/>
    <w:rsid w:val="00A931F6"/>
    <w:rsid w:val="00A93509"/>
    <w:rsid w:val="00A936FB"/>
    <w:rsid w:val="00A9442A"/>
    <w:rsid w:val="00A94B53"/>
    <w:rsid w:val="00A952EE"/>
    <w:rsid w:val="00A953F5"/>
    <w:rsid w:val="00A954DA"/>
    <w:rsid w:val="00A95CC7"/>
    <w:rsid w:val="00A97194"/>
    <w:rsid w:val="00A973B6"/>
    <w:rsid w:val="00A97C0D"/>
    <w:rsid w:val="00A97EE5"/>
    <w:rsid w:val="00AA016F"/>
    <w:rsid w:val="00AA053F"/>
    <w:rsid w:val="00AA083B"/>
    <w:rsid w:val="00AA09B8"/>
    <w:rsid w:val="00AA1ED6"/>
    <w:rsid w:val="00AA3390"/>
    <w:rsid w:val="00AA33D0"/>
    <w:rsid w:val="00AA3C13"/>
    <w:rsid w:val="00AA3D12"/>
    <w:rsid w:val="00AA43AA"/>
    <w:rsid w:val="00AA4AD5"/>
    <w:rsid w:val="00AA51D6"/>
    <w:rsid w:val="00AA5924"/>
    <w:rsid w:val="00AA5F0F"/>
    <w:rsid w:val="00AA6594"/>
    <w:rsid w:val="00AA6AAB"/>
    <w:rsid w:val="00AA6D1B"/>
    <w:rsid w:val="00AA70E0"/>
    <w:rsid w:val="00AA73C0"/>
    <w:rsid w:val="00AA7B2B"/>
    <w:rsid w:val="00AB031E"/>
    <w:rsid w:val="00AB0BC8"/>
    <w:rsid w:val="00AB0DCC"/>
    <w:rsid w:val="00AB11CA"/>
    <w:rsid w:val="00AB1342"/>
    <w:rsid w:val="00AB14D9"/>
    <w:rsid w:val="00AB1568"/>
    <w:rsid w:val="00AB15CE"/>
    <w:rsid w:val="00AB1A47"/>
    <w:rsid w:val="00AB1C35"/>
    <w:rsid w:val="00AB20FF"/>
    <w:rsid w:val="00AB2588"/>
    <w:rsid w:val="00AB3016"/>
    <w:rsid w:val="00AB352A"/>
    <w:rsid w:val="00AB356E"/>
    <w:rsid w:val="00AB3FCC"/>
    <w:rsid w:val="00AB43E8"/>
    <w:rsid w:val="00AB4410"/>
    <w:rsid w:val="00AB4493"/>
    <w:rsid w:val="00AB4A89"/>
    <w:rsid w:val="00AB4AB8"/>
    <w:rsid w:val="00AB50C7"/>
    <w:rsid w:val="00AB533D"/>
    <w:rsid w:val="00AB58F9"/>
    <w:rsid w:val="00AB655E"/>
    <w:rsid w:val="00AB65A5"/>
    <w:rsid w:val="00AB6FE5"/>
    <w:rsid w:val="00AB7BF5"/>
    <w:rsid w:val="00AB7D95"/>
    <w:rsid w:val="00AC007F"/>
    <w:rsid w:val="00AC08B0"/>
    <w:rsid w:val="00AC09DF"/>
    <w:rsid w:val="00AC0FF5"/>
    <w:rsid w:val="00AC101A"/>
    <w:rsid w:val="00AC119A"/>
    <w:rsid w:val="00AC1CE8"/>
    <w:rsid w:val="00AC1EC6"/>
    <w:rsid w:val="00AC1F17"/>
    <w:rsid w:val="00AC2008"/>
    <w:rsid w:val="00AC2448"/>
    <w:rsid w:val="00AC2C8B"/>
    <w:rsid w:val="00AC2ECD"/>
    <w:rsid w:val="00AC3119"/>
    <w:rsid w:val="00AC33CB"/>
    <w:rsid w:val="00AC3911"/>
    <w:rsid w:val="00AC39F6"/>
    <w:rsid w:val="00AC3BE2"/>
    <w:rsid w:val="00AC3BEF"/>
    <w:rsid w:val="00AC41DB"/>
    <w:rsid w:val="00AC49B4"/>
    <w:rsid w:val="00AC49FB"/>
    <w:rsid w:val="00AC4D8C"/>
    <w:rsid w:val="00AC5001"/>
    <w:rsid w:val="00AC57F3"/>
    <w:rsid w:val="00AC5A10"/>
    <w:rsid w:val="00AC7364"/>
    <w:rsid w:val="00AC7789"/>
    <w:rsid w:val="00AC79EA"/>
    <w:rsid w:val="00AC7D3F"/>
    <w:rsid w:val="00AD0843"/>
    <w:rsid w:val="00AD0934"/>
    <w:rsid w:val="00AD0AA3"/>
    <w:rsid w:val="00AD0AAD"/>
    <w:rsid w:val="00AD0F77"/>
    <w:rsid w:val="00AD11AD"/>
    <w:rsid w:val="00AD2426"/>
    <w:rsid w:val="00AD2BAC"/>
    <w:rsid w:val="00AD37F8"/>
    <w:rsid w:val="00AD38C4"/>
    <w:rsid w:val="00AD3A06"/>
    <w:rsid w:val="00AD3C26"/>
    <w:rsid w:val="00AD3F94"/>
    <w:rsid w:val="00AD4025"/>
    <w:rsid w:val="00AD4A5A"/>
    <w:rsid w:val="00AD4F54"/>
    <w:rsid w:val="00AD5843"/>
    <w:rsid w:val="00AD5C2D"/>
    <w:rsid w:val="00AD6A54"/>
    <w:rsid w:val="00AD6C3A"/>
    <w:rsid w:val="00AD7E3D"/>
    <w:rsid w:val="00AE0129"/>
    <w:rsid w:val="00AE0494"/>
    <w:rsid w:val="00AE05A5"/>
    <w:rsid w:val="00AE0800"/>
    <w:rsid w:val="00AE146C"/>
    <w:rsid w:val="00AE18A0"/>
    <w:rsid w:val="00AE1987"/>
    <w:rsid w:val="00AE1EC0"/>
    <w:rsid w:val="00AE1F75"/>
    <w:rsid w:val="00AE27AC"/>
    <w:rsid w:val="00AE2951"/>
    <w:rsid w:val="00AE2CD1"/>
    <w:rsid w:val="00AE2E65"/>
    <w:rsid w:val="00AE2FEB"/>
    <w:rsid w:val="00AE3FF4"/>
    <w:rsid w:val="00AE40E0"/>
    <w:rsid w:val="00AE4231"/>
    <w:rsid w:val="00AE4332"/>
    <w:rsid w:val="00AE438B"/>
    <w:rsid w:val="00AE43D1"/>
    <w:rsid w:val="00AE45D4"/>
    <w:rsid w:val="00AE4B9A"/>
    <w:rsid w:val="00AE4C6B"/>
    <w:rsid w:val="00AE4DBA"/>
    <w:rsid w:val="00AE4F07"/>
    <w:rsid w:val="00AE5A61"/>
    <w:rsid w:val="00AE5CEC"/>
    <w:rsid w:val="00AE659D"/>
    <w:rsid w:val="00AE6D9C"/>
    <w:rsid w:val="00AE716D"/>
    <w:rsid w:val="00AE77A7"/>
    <w:rsid w:val="00AE7A16"/>
    <w:rsid w:val="00AE7AB7"/>
    <w:rsid w:val="00AF0198"/>
    <w:rsid w:val="00AF0280"/>
    <w:rsid w:val="00AF0438"/>
    <w:rsid w:val="00AF09A7"/>
    <w:rsid w:val="00AF0A9A"/>
    <w:rsid w:val="00AF0C05"/>
    <w:rsid w:val="00AF0DCB"/>
    <w:rsid w:val="00AF0ECC"/>
    <w:rsid w:val="00AF0F2C"/>
    <w:rsid w:val="00AF115D"/>
    <w:rsid w:val="00AF130C"/>
    <w:rsid w:val="00AF1B42"/>
    <w:rsid w:val="00AF1C5D"/>
    <w:rsid w:val="00AF2780"/>
    <w:rsid w:val="00AF28C3"/>
    <w:rsid w:val="00AF2B89"/>
    <w:rsid w:val="00AF2C2E"/>
    <w:rsid w:val="00AF2CB7"/>
    <w:rsid w:val="00AF3BF2"/>
    <w:rsid w:val="00AF405D"/>
    <w:rsid w:val="00AF42D7"/>
    <w:rsid w:val="00AF44D8"/>
    <w:rsid w:val="00AF4CE7"/>
    <w:rsid w:val="00AF632D"/>
    <w:rsid w:val="00AF6664"/>
    <w:rsid w:val="00AF678E"/>
    <w:rsid w:val="00AF6FD0"/>
    <w:rsid w:val="00AF7F06"/>
    <w:rsid w:val="00B006FE"/>
    <w:rsid w:val="00B007CB"/>
    <w:rsid w:val="00B010D9"/>
    <w:rsid w:val="00B016E9"/>
    <w:rsid w:val="00B017C7"/>
    <w:rsid w:val="00B01D8A"/>
    <w:rsid w:val="00B02733"/>
    <w:rsid w:val="00B0279D"/>
    <w:rsid w:val="00B02996"/>
    <w:rsid w:val="00B02AA9"/>
    <w:rsid w:val="00B02B0F"/>
    <w:rsid w:val="00B02B78"/>
    <w:rsid w:val="00B02FA3"/>
    <w:rsid w:val="00B03374"/>
    <w:rsid w:val="00B044E3"/>
    <w:rsid w:val="00B046C9"/>
    <w:rsid w:val="00B05084"/>
    <w:rsid w:val="00B050E8"/>
    <w:rsid w:val="00B051DE"/>
    <w:rsid w:val="00B052C8"/>
    <w:rsid w:val="00B056E8"/>
    <w:rsid w:val="00B057C5"/>
    <w:rsid w:val="00B06A1C"/>
    <w:rsid w:val="00B06CBB"/>
    <w:rsid w:val="00B07C39"/>
    <w:rsid w:val="00B10E0B"/>
    <w:rsid w:val="00B1114F"/>
    <w:rsid w:val="00B11691"/>
    <w:rsid w:val="00B121B0"/>
    <w:rsid w:val="00B1266F"/>
    <w:rsid w:val="00B12CB2"/>
    <w:rsid w:val="00B1386A"/>
    <w:rsid w:val="00B13BD0"/>
    <w:rsid w:val="00B149B6"/>
    <w:rsid w:val="00B14A39"/>
    <w:rsid w:val="00B14ECA"/>
    <w:rsid w:val="00B14FF1"/>
    <w:rsid w:val="00B15190"/>
    <w:rsid w:val="00B157B1"/>
    <w:rsid w:val="00B157F9"/>
    <w:rsid w:val="00B160FD"/>
    <w:rsid w:val="00B1613A"/>
    <w:rsid w:val="00B1656A"/>
    <w:rsid w:val="00B16981"/>
    <w:rsid w:val="00B16E6F"/>
    <w:rsid w:val="00B16ED8"/>
    <w:rsid w:val="00B1723C"/>
    <w:rsid w:val="00B175F2"/>
    <w:rsid w:val="00B1793A"/>
    <w:rsid w:val="00B17B29"/>
    <w:rsid w:val="00B17C43"/>
    <w:rsid w:val="00B20256"/>
    <w:rsid w:val="00B208CF"/>
    <w:rsid w:val="00B20D09"/>
    <w:rsid w:val="00B20F0D"/>
    <w:rsid w:val="00B21195"/>
    <w:rsid w:val="00B21393"/>
    <w:rsid w:val="00B216C0"/>
    <w:rsid w:val="00B21DDF"/>
    <w:rsid w:val="00B21F70"/>
    <w:rsid w:val="00B222CB"/>
    <w:rsid w:val="00B2261D"/>
    <w:rsid w:val="00B226F6"/>
    <w:rsid w:val="00B22D6A"/>
    <w:rsid w:val="00B230CD"/>
    <w:rsid w:val="00B2333F"/>
    <w:rsid w:val="00B23EA1"/>
    <w:rsid w:val="00B262FB"/>
    <w:rsid w:val="00B2656C"/>
    <w:rsid w:val="00B2763F"/>
    <w:rsid w:val="00B27AAC"/>
    <w:rsid w:val="00B303D0"/>
    <w:rsid w:val="00B30929"/>
    <w:rsid w:val="00B30CAF"/>
    <w:rsid w:val="00B30E1C"/>
    <w:rsid w:val="00B30E77"/>
    <w:rsid w:val="00B31580"/>
    <w:rsid w:val="00B32142"/>
    <w:rsid w:val="00B32495"/>
    <w:rsid w:val="00B32A81"/>
    <w:rsid w:val="00B3358C"/>
    <w:rsid w:val="00B3358E"/>
    <w:rsid w:val="00B33640"/>
    <w:rsid w:val="00B339D4"/>
    <w:rsid w:val="00B33E41"/>
    <w:rsid w:val="00B33FC2"/>
    <w:rsid w:val="00B34BF6"/>
    <w:rsid w:val="00B34EE8"/>
    <w:rsid w:val="00B351E8"/>
    <w:rsid w:val="00B3555F"/>
    <w:rsid w:val="00B355B7"/>
    <w:rsid w:val="00B358E5"/>
    <w:rsid w:val="00B35F6A"/>
    <w:rsid w:val="00B36A63"/>
    <w:rsid w:val="00B36BC0"/>
    <w:rsid w:val="00B36DE4"/>
    <w:rsid w:val="00B36FE2"/>
    <w:rsid w:val="00B372AA"/>
    <w:rsid w:val="00B37374"/>
    <w:rsid w:val="00B401B6"/>
    <w:rsid w:val="00B40445"/>
    <w:rsid w:val="00B407AE"/>
    <w:rsid w:val="00B409F8"/>
    <w:rsid w:val="00B40B54"/>
    <w:rsid w:val="00B40FB3"/>
    <w:rsid w:val="00B411C2"/>
    <w:rsid w:val="00B4125B"/>
    <w:rsid w:val="00B41356"/>
    <w:rsid w:val="00B416EE"/>
    <w:rsid w:val="00B41888"/>
    <w:rsid w:val="00B41A04"/>
    <w:rsid w:val="00B41F7B"/>
    <w:rsid w:val="00B4243D"/>
    <w:rsid w:val="00B42FB1"/>
    <w:rsid w:val="00B437EE"/>
    <w:rsid w:val="00B44D6A"/>
    <w:rsid w:val="00B453F0"/>
    <w:rsid w:val="00B45A52"/>
    <w:rsid w:val="00B46175"/>
    <w:rsid w:val="00B46178"/>
    <w:rsid w:val="00B4741D"/>
    <w:rsid w:val="00B4756D"/>
    <w:rsid w:val="00B476F6"/>
    <w:rsid w:val="00B47B94"/>
    <w:rsid w:val="00B47F0C"/>
    <w:rsid w:val="00B50370"/>
    <w:rsid w:val="00B50372"/>
    <w:rsid w:val="00B5074F"/>
    <w:rsid w:val="00B50A56"/>
    <w:rsid w:val="00B5125E"/>
    <w:rsid w:val="00B516E8"/>
    <w:rsid w:val="00B51F17"/>
    <w:rsid w:val="00B51FFA"/>
    <w:rsid w:val="00B53505"/>
    <w:rsid w:val="00B53780"/>
    <w:rsid w:val="00B5397C"/>
    <w:rsid w:val="00B541E6"/>
    <w:rsid w:val="00B55414"/>
    <w:rsid w:val="00B55AB4"/>
    <w:rsid w:val="00B56049"/>
    <w:rsid w:val="00B565F5"/>
    <w:rsid w:val="00B56630"/>
    <w:rsid w:val="00B566A8"/>
    <w:rsid w:val="00B5731D"/>
    <w:rsid w:val="00B573A3"/>
    <w:rsid w:val="00B57B7D"/>
    <w:rsid w:val="00B57D4B"/>
    <w:rsid w:val="00B604A0"/>
    <w:rsid w:val="00B60EA8"/>
    <w:rsid w:val="00B6124F"/>
    <w:rsid w:val="00B616DC"/>
    <w:rsid w:val="00B627AA"/>
    <w:rsid w:val="00B62DBB"/>
    <w:rsid w:val="00B62FE3"/>
    <w:rsid w:val="00B63C78"/>
    <w:rsid w:val="00B63DFE"/>
    <w:rsid w:val="00B64178"/>
    <w:rsid w:val="00B64B21"/>
    <w:rsid w:val="00B64B2E"/>
    <w:rsid w:val="00B6575D"/>
    <w:rsid w:val="00B660D0"/>
    <w:rsid w:val="00B66221"/>
    <w:rsid w:val="00B662B9"/>
    <w:rsid w:val="00B664C7"/>
    <w:rsid w:val="00B66A37"/>
    <w:rsid w:val="00B66BBC"/>
    <w:rsid w:val="00B66CB4"/>
    <w:rsid w:val="00B67269"/>
    <w:rsid w:val="00B674AB"/>
    <w:rsid w:val="00B67936"/>
    <w:rsid w:val="00B67E19"/>
    <w:rsid w:val="00B67F7B"/>
    <w:rsid w:val="00B70E41"/>
    <w:rsid w:val="00B712FF"/>
    <w:rsid w:val="00B72629"/>
    <w:rsid w:val="00B73131"/>
    <w:rsid w:val="00B739F6"/>
    <w:rsid w:val="00B7549F"/>
    <w:rsid w:val="00B759D1"/>
    <w:rsid w:val="00B75A51"/>
    <w:rsid w:val="00B75AA6"/>
    <w:rsid w:val="00B75CC6"/>
    <w:rsid w:val="00B7624B"/>
    <w:rsid w:val="00B763BF"/>
    <w:rsid w:val="00B768F1"/>
    <w:rsid w:val="00B76BF1"/>
    <w:rsid w:val="00B76DC8"/>
    <w:rsid w:val="00B76E53"/>
    <w:rsid w:val="00B77B26"/>
    <w:rsid w:val="00B80337"/>
    <w:rsid w:val="00B81073"/>
    <w:rsid w:val="00B81A6C"/>
    <w:rsid w:val="00B81DC5"/>
    <w:rsid w:val="00B81E37"/>
    <w:rsid w:val="00B831A9"/>
    <w:rsid w:val="00B833DF"/>
    <w:rsid w:val="00B83759"/>
    <w:rsid w:val="00B83E78"/>
    <w:rsid w:val="00B846A6"/>
    <w:rsid w:val="00B84993"/>
    <w:rsid w:val="00B84D22"/>
    <w:rsid w:val="00B8539A"/>
    <w:rsid w:val="00B853F6"/>
    <w:rsid w:val="00B85A20"/>
    <w:rsid w:val="00B85DE5"/>
    <w:rsid w:val="00B860D6"/>
    <w:rsid w:val="00B86341"/>
    <w:rsid w:val="00B86658"/>
    <w:rsid w:val="00B86776"/>
    <w:rsid w:val="00B8739A"/>
    <w:rsid w:val="00B87A08"/>
    <w:rsid w:val="00B87C21"/>
    <w:rsid w:val="00B90161"/>
    <w:rsid w:val="00B909F3"/>
    <w:rsid w:val="00B90E30"/>
    <w:rsid w:val="00B90F73"/>
    <w:rsid w:val="00B91CB4"/>
    <w:rsid w:val="00B93004"/>
    <w:rsid w:val="00B931BF"/>
    <w:rsid w:val="00B936BF"/>
    <w:rsid w:val="00B93768"/>
    <w:rsid w:val="00B93A2E"/>
    <w:rsid w:val="00B93B59"/>
    <w:rsid w:val="00B93B97"/>
    <w:rsid w:val="00B93E1F"/>
    <w:rsid w:val="00B9406A"/>
    <w:rsid w:val="00B94767"/>
    <w:rsid w:val="00B94890"/>
    <w:rsid w:val="00B95505"/>
    <w:rsid w:val="00B9589D"/>
    <w:rsid w:val="00B958CB"/>
    <w:rsid w:val="00B95BAD"/>
    <w:rsid w:val="00B95CDE"/>
    <w:rsid w:val="00B96A15"/>
    <w:rsid w:val="00B9709F"/>
    <w:rsid w:val="00B97143"/>
    <w:rsid w:val="00BA02D4"/>
    <w:rsid w:val="00BA08E7"/>
    <w:rsid w:val="00BA0EEE"/>
    <w:rsid w:val="00BA1061"/>
    <w:rsid w:val="00BA1080"/>
    <w:rsid w:val="00BA19CF"/>
    <w:rsid w:val="00BA2280"/>
    <w:rsid w:val="00BA2501"/>
    <w:rsid w:val="00BA2599"/>
    <w:rsid w:val="00BA27B3"/>
    <w:rsid w:val="00BA28A6"/>
    <w:rsid w:val="00BA2A08"/>
    <w:rsid w:val="00BA2CE8"/>
    <w:rsid w:val="00BA2E01"/>
    <w:rsid w:val="00BA378F"/>
    <w:rsid w:val="00BA3798"/>
    <w:rsid w:val="00BA3DBA"/>
    <w:rsid w:val="00BA3ED5"/>
    <w:rsid w:val="00BA3FB1"/>
    <w:rsid w:val="00BA40C8"/>
    <w:rsid w:val="00BA4E83"/>
    <w:rsid w:val="00BA52FF"/>
    <w:rsid w:val="00BA534C"/>
    <w:rsid w:val="00BA557F"/>
    <w:rsid w:val="00BA56D2"/>
    <w:rsid w:val="00BA5866"/>
    <w:rsid w:val="00BA75EB"/>
    <w:rsid w:val="00BA76E0"/>
    <w:rsid w:val="00BB0F1D"/>
    <w:rsid w:val="00BB103A"/>
    <w:rsid w:val="00BB112F"/>
    <w:rsid w:val="00BB1814"/>
    <w:rsid w:val="00BB1819"/>
    <w:rsid w:val="00BB1855"/>
    <w:rsid w:val="00BB1924"/>
    <w:rsid w:val="00BB1E79"/>
    <w:rsid w:val="00BB1EDF"/>
    <w:rsid w:val="00BB2174"/>
    <w:rsid w:val="00BB2A25"/>
    <w:rsid w:val="00BB2A93"/>
    <w:rsid w:val="00BB3202"/>
    <w:rsid w:val="00BB3B89"/>
    <w:rsid w:val="00BB3E68"/>
    <w:rsid w:val="00BB437E"/>
    <w:rsid w:val="00BB43FF"/>
    <w:rsid w:val="00BB4778"/>
    <w:rsid w:val="00BB510A"/>
    <w:rsid w:val="00BB5160"/>
    <w:rsid w:val="00BB51E9"/>
    <w:rsid w:val="00BB551D"/>
    <w:rsid w:val="00BB5A1A"/>
    <w:rsid w:val="00BB5FA0"/>
    <w:rsid w:val="00BB689F"/>
    <w:rsid w:val="00BB6AE6"/>
    <w:rsid w:val="00BB6C1C"/>
    <w:rsid w:val="00BC04F5"/>
    <w:rsid w:val="00BC05CB"/>
    <w:rsid w:val="00BC0B9F"/>
    <w:rsid w:val="00BC0D35"/>
    <w:rsid w:val="00BC0FDC"/>
    <w:rsid w:val="00BC139A"/>
    <w:rsid w:val="00BC208B"/>
    <w:rsid w:val="00BC2FDA"/>
    <w:rsid w:val="00BC3053"/>
    <w:rsid w:val="00BC3105"/>
    <w:rsid w:val="00BC32D8"/>
    <w:rsid w:val="00BC40AF"/>
    <w:rsid w:val="00BC40EA"/>
    <w:rsid w:val="00BC445A"/>
    <w:rsid w:val="00BC471D"/>
    <w:rsid w:val="00BC4D2E"/>
    <w:rsid w:val="00BC4EA9"/>
    <w:rsid w:val="00BC4FC1"/>
    <w:rsid w:val="00BC5133"/>
    <w:rsid w:val="00BC52C1"/>
    <w:rsid w:val="00BC5476"/>
    <w:rsid w:val="00BC57CE"/>
    <w:rsid w:val="00BC63E3"/>
    <w:rsid w:val="00BC663A"/>
    <w:rsid w:val="00BC6C2C"/>
    <w:rsid w:val="00BC7EB8"/>
    <w:rsid w:val="00BD08A1"/>
    <w:rsid w:val="00BD0919"/>
    <w:rsid w:val="00BD0994"/>
    <w:rsid w:val="00BD0BE3"/>
    <w:rsid w:val="00BD1697"/>
    <w:rsid w:val="00BD177E"/>
    <w:rsid w:val="00BD1AEC"/>
    <w:rsid w:val="00BD1CBA"/>
    <w:rsid w:val="00BD233C"/>
    <w:rsid w:val="00BD2361"/>
    <w:rsid w:val="00BD2958"/>
    <w:rsid w:val="00BD33A4"/>
    <w:rsid w:val="00BD3D4C"/>
    <w:rsid w:val="00BD3EF0"/>
    <w:rsid w:val="00BD48AC"/>
    <w:rsid w:val="00BD5F1A"/>
    <w:rsid w:val="00BD5F66"/>
    <w:rsid w:val="00BD6663"/>
    <w:rsid w:val="00BD69A4"/>
    <w:rsid w:val="00BD6D3F"/>
    <w:rsid w:val="00BD6F67"/>
    <w:rsid w:val="00BD6FB3"/>
    <w:rsid w:val="00BD7002"/>
    <w:rsid w:val="00BD739D"/>
    <w:rsid w:val="00BD76A2"/>
    <w:rsid w:val="00BD7AF7"/>
    <w:rsid w:val="00BE04CF"/>
    <w:rsid w:val="00BE050A"/>
    <w:rsid w:val="00BE0AF1"/>
    <w:rsid w:val="00BE1234"/>
    <w:rsid w:val="00BE18D7"/>
    <w:rsid w:val="00BE2549"/>
    <w:rsid w:val="00BE2F99"/>
    <w:rsid w:val="00BE2FA6"/>
    <w:rsid w:val="00BE333F"/>
    <w:rsid w:val="00BE3A36"/>
    <w:rsid w:val="00BE41EB"/>
    <w:rsid w:val="00BE4280"/>
    <w:rsid w:val="00BE4720"/>
    <w:rsid w:val="00BE4E45"/>
    <w:rsid w:val="00BE5133"/>
    <w:rsid w:val="00BE56C1"/>
    <w:rsid w:val="00BE6525"/>
    <w:rsid w:val="00BE65F1"/>
    <w:rsid w:val="00BE6DD5"/>
    <w:rsid w:val="00BE6E7B"/>
    <w:rsid w:val="00BE6EA4"/>
    <w:rsid w:val="00BE7406"/>
    <w:rsid w:val="00BE752F"/>
    <w:rsid w:val="00BE7603"/>
    <w:rsid w:val="00BF00A7"/>
    <w:rsid w:val="00BF02B7"/>
    <w:rsid w:val="00BF0878"/>
    <w:rsid w:val="00BF08FB"/>
    <w:rsid w:val="00BF0FA7"/>
    <w:rsid w:val="00BF100B"/>
    <w:rsid w:val="00BF1015"/>
    <w:rsid w:val="00BF2F62"/>
    <w:rsid w:val="00BF3207"/>
    <w:rsid w:val="00BF3279"/>
    <w:rsid w:val="00BF33F7"/>
    <w:rsid w:val="00BF3F1B"/>
    <w:rsid w:val="00BF5F03"/>
    <w:rsid w:val="00BF63DB"/>
    <w:rsid w:val="00BF74C7"/>
    <w:rsid w:val="00BF7642"/>
    <w:rsid w:val="00BF778F"/>
    <w:rsid w:val="00BF79A4"/>
    <w:rsid w:val="00BF7E80"/>
    <w:rsid w:val="00C00AAD"/>
    <w:rsid w:val="00C00E23"/>
    <w:rsid w:val="00C00E6E"/>
    <w:rsid w:val="00C0104C"/>
    <w:rsid w:val="00C010CD"/>
    <w:rsid w:val="00C01104"/>
    <w:rsid w:val="00C0139F"/>
    <w:rsid w:val="00C013D7"/>
    <w:rsid w:val="00C015BC"/>
    <w:rsid w:val="00C015F1"/>
    <w:rsid w:val="00C016C3"/>
    <w:rsid w:val="00C01F33"/>
    <w:rsid w:val="00C029F8"/>
    <w:rsid w:val="00C02A4C"/>
    <w:rsid w:val="00C02C2E"/>
    <w:rsid w:val="00C02CC6"/>
    <w:rsid w:val="00C03437"/>
    <w:rsid w:val="00C034CA"/>
    <w:rsid w:val="00C0364D"/>
    <w:rsid w:val="00C03BAD"/>
    <w:rsid w:val="00C040F7"/>
    <w:rsid w:val="00C04301"/>
    <w:rsid w:val="00C044AB"/>
    <w:rsid w:val="00C04577"/>
    <w:rsid w:val="00C04629"/>
    <w:rsid w:val="00C04ED6"/>
    <w:rsid w:val="00C05573"/>
    <w:rsid w:val="00C05706"/>
    <w:rsid w:val="00C05923"/>
    <w:rsid w:val="00C05FE5"/>
    <w:rsid w:val="00C06193"/>
    <w:rsid w:val="00C064DD"/>
    <w:rsid w:val="00C065F7"/>
    <w:rsid w:val="00C0669F"/>
    <w:rsid w:val="00C068EE"/>
    <w:rsid w:val="00C07004"/>
    <w:rsid w:val="00C0717C"/>
    <w:rsid w:val="00C07377"/>
    <w:rsid w:val="00C07763"/>
    <w:rsid w:val="00C07DFD"/>
    <w:rsid w:val="00C10310"/>
    <w:rsid w:val="00C10478"/>
    <w:rsid w:val="00C1049B"/>
    <w:rsid w:val="00C11FF9"/>
    <w:rsid w:val="00C12107"/>
    <w:rsid w:val="00C12174"/>
    <w:rsid w:val="00C125E7"/>
    <w:rsid w:val="00C1270F"/>
    <w:rsid w:val="00C12F4C"/>
    <w:rsid w:val="00C1325A"/>
    <w:rsid w:val="00C14604"/>
    <w:rsid w:val="00C147BC"/>
    <w:rsid w:val="00C14D4B"/>
    <w:rsid w:val="00C14E91"/>
    <w:rsid w:val="00C14F0A"/>
    <w:rsid w:val="00C14F5E"/>
    <w:rsid w:val="00C15351"/>
    <w:rsid w:val="00C15437"/>
    <w:rsid w:val="00C154BB"/>
    <w:rsid w:val="00C154FB"/>
    <w:rsid w:val="00C16D4B"/>
    <w:rsid w:val="00C171D7"/>
    <w:rsid w:val="00C1753F"/>
    <w:rsid w:val="00C175EF"/>
    <w:rsid w:val="00C178E6"/>
    <w:rsid w:val="00C20756"/>
    <w:rsid w:val="00C20D6C"/>
    <w:rsid w:val="00C213F4"/>
    <w:rsid w:val="00C2148F"/>
    <w:rsid w:val="00C21A33"/>
    <w:rsid w:val="00C22042"/>
    <w:rsid w:val="00C22517"/>
    <w:rsid w:val="00C23150"/>
    <w:rsid w:val="00C232F5"/>
    <w:rsid w:val="00C237B7"/>
    <w:rsid w:val="00C25111"/>
    <w:rsid w:val="00C25262"/>
    <w:rsid w:val="00C2548F"/>
    <w:rsid w:val="00C25986"/>
    <w:rsid w:val="00C26119"/>
    <w:rsid w:val="00C2644D"/>
    <w:rsid w:val="00C267B3"/>
    <w:rsid w:val="00C268A6"/>
    <w:rsid w:val="00C279B5"/>
    <w:rsid w:val="00C279CC"/>
    <w:rsid w:val="00C27C45"/>
    <w:rsid w:val="00C27FB9"/>
    <w:rsid w:val="00C30012"/>
    <w:rsid w:val="00C3003B"/>
    <w:rsid w:val="00C307B4"/>
    <w:rsid w:val="00C30A69"/>
    <w:rsid w:val="00C31A13"/>
    <w:rsid w:val="00C31B6F"/>
    <w:rsid w:val="00C321DB"/>
    <w:rsid w:val="00C32728"/>
    <w:rsid w:val="00C32ACD"/>
    <w:rsid w:val="00C33332"/>
    <w:rsid w:val="00C34231"/>
    <w:rsid w:val="00C34352"/>
    <w:rsid w:val="00C3459A"/>
    <w:rsid w:val="00C346DC"/>
    <w:rsid w:val="00C356AC"/>
    <w:rsid w:val="00C35A71"/>
    <w:rsid w:val="00C3655A"/>
    <w:rsid w:val="00C36ACF"/>
    <w:rsid w:val="00C36E1A"/>
    <w:rsid w:val="00C36F16"/>
    <w:rsid w:val="00C37057"/>
    <w:rsid w:val="00C3719D"/>
    <w:rsid w:val="00C4061C"/>
    <w:rsid w:val="00C4098B"/>
    <w:rsid w:val="00C40AC4"/>
    <w:rsid w:val="00C411ED"/>
    <w:rsid w:val="00C414F5"/>
    <w:rsid w:val="00C41FAD"/>
    <w:rsid w:val="00C42384"/>
    <w:rsid w:val="00C42B8B"/>
    <w:rsid w:val="00C42D5D"/>
    <w:rsid w:val="00C42E6D"/>
    <w:rsid w:val="00C42ED1"/>
    <w:rsid w:val="00C43452"/>
    <w:rsid w:val="00C437AE"/>
    <w:rsid w:val="00C43C6C"/>
    <w:rsid w:val="00C44396"/>
    <w:rsid w:val="00C449ED"/>
    <w:rsid w:val="00C44AC7"/>
    <w:rsid w:val="00C45AC9"/>
    <w:rsid w:val="00C45C46"/>
    <w:rsid w:val="00C460EA"/>
    <w:rsid w:val="00C46C55"/>
    <w:rsid w:val="00C47C31"/>
    <w:rsid w:val="00C47DF7"/>
    <w:rsid w:val="00C5015D"/>
    <w:rsid w:val="00C5026C"/>
    <w:rsid w:val="00C50D74"/>
    <w:rsid w:val="00C51572"/>
    <w:rsid w:val="00C51EFF"/>
    <w:rsid w:val="00C521CA"/>
    <w:rsid w:val="00C5225C"/>
    <w:rsid w:val="00C52654"/>
    <w:rsid w:val="00C528F9"/>
    <w:rsid w:val="00C53A5A"/>
    <w:rsid w:val="00C542F7"/>
    <w:rsid w:val="00C54995"/>
    <w:rsid w:val="00C54D41"/>
    <w:rsid w:val="00C56361"/>
    <w:rsid w:val="00C566EE"/>
    <w:rsid w:val="00C568E7"/>
    <w:rsid w:val="00C57745"/>
    <w:rsid w:val="00C5793A"/>
    <w:rsid w:val="00C60783"/>
    <w:rsid w:val="00C6084A"/>
    <w:rsid w:val="00C61391"/>
    <w:rsid w:val="00C61895"/>
    <w:rsid w:val="00C61991"/>
    <w:rsid w:val="00C61AC9"/>
    <w:rsid w:val="00C62297"/>
    <w:rsid w:val="00C62679"/>
    <w:rsid w:val="00C627BF"/>
    <w:rsid w:val="00C62A71"/>
    <w:rsid w:val="00C63296"/>
    <w:rsid w:val="00C633A7"/>
    <w:rsid w:val="00C636F7"/>
    <w:rsid w:val="00C639FF"/>
    <w:rsid w:val="00C63A16"/>
    <w:rsid w:val="00C63BC9"/>
    <w:rsid w:val="00C63FAF"/>
    <w:rsid w:val="00C64672"/>
    <w:rsid w:val="00C6485D"/>
    <w:rsid w:val="00C64E2A"/>
    <w:rsid w:val="00C64EF9"/>
    <w:rsid w:val="00C65348"/>
    <w:rsid w:val="00C65C43"/>
    <w:rsid w:val="00C65D62"/>
    <w:rsid w:val="00C6601A"/>
    <w:rsid w:val="00C66218"/>
    <w:rsid w:val="00C663A6"/>
    <w:rsid w:val="00C668C2"/>
    <w:rsid w:val="00C6691F"/>
    <w:rsid w:val="00C66B02"/>
    <w:rsid w:val="00C67172"/>
    <w:rsid w:val="00C675E2"/>
    <w:rsid w:val="00C70697"/>
    <w:rsid w:val="00C70B58"/>
    <w:rsid w:val="00C70F9F"/>
    <w:rsid w:val="00C7104A"/>
    <w:rsid w:val="00C7132E"/>
    <w:rsid w:val="00C71AFE"/>
    <w:rsid w:val="00C72BA8"/>
    <w:rsid w:val="00C72D58"/>
    <w:rsid w:val="00C72EF4"/>
    <w:rsid w:val="00C73337"/>
    <w:rsid w:val="00C733C6"/>
    <w:rsid w:val="00C74044"/>
    <w:rsid w:val="00C74910"/>
    <w:rsid w:val="00C75D2F"/>
    <w:rsid w:val="00C75F57"/>
    <w:rsid w:val="00C760B1"/>
    <w:rsid w:val="00C76250"/>
    <w:rsid w:val="00C767BE"/>
    <w:rsid w:val="00C768A5"/>
    <w:rsid w:val="00C76E3C"/>
    <w:rsid w:val="00C77099"/>
    <w:rsid w:val="00C80090"/>
    <w:rsid w:val="00C80646"/>
    <w:rsid w:val="00C80FB0"/>
    <w:rsid w:val="00C81359"/>
    <w:rsid w:val="00C813E3"/>
    <w:rsid w:val="00C81514"/>
    <w:rsid w:val="00C81568"/>
    <w:rsid w:val="00C8191B"/>
    <w:rsid w:val="00C81E37"/>
    <w:rsid w:val="00C8211B"/>
    <w:rsid w:val="00C82B2E"/>
    <w:rsid w:val="00C82B6B"/>
    <w:rsid w:val="00C83500"/>
    <w:rsid w:val="00C8358B"/>
    <w:rsid w:val="00C83C6A"/>
    <w:rsid w:val="00C83D65"/>
    <w:rsid w:val="00C83FFF"/>
    <w:rsid w:val="00C84706"/>
    <w:rsid w:val="00C847BF"/>
    <w:rsid w:val="00C84D2A"/>
    <w:rsid w:val="00C852D5"/>
    <w:rsid w:val="00C85380"/>
    <w:rsid w:val="00C8562D"/>
    <w:rsid w:val="00C85989"/>
    <w:rsid w:val="00C85DF0"/>
    <w:rsid w:val="00C85E32"/>
    <w:rsid w:val="00C86257"/>
    <w:rsid w:val="00C86747"/>
    <w:rsid w:val="00C8706F"/>
    <w:rsid w:val="00C87281"/>
    <w:rsid w:val="00C872CF"/>
    <w:rsid w:val="00C87308"/>
    <w:rsid w:val="00C9027A"/>
    <w:rsid w:val="00C9040F"/>
    <w:rsid w:val="00C9068E"/>
    <w:rsid w:val="00C90D18"/>
    <w:rsid w:val="00C90E78"/>
    <w:rsid w:val="00C90F6D"/>
    <w:rsid w:val="00C910D7"/>
    <w:rsid w:val="00C919F7"/>
    <w:rsid w:val="00C928DA"/>
    <w:rsid w:val="00C92AEA"/>
    <w:rsid w:val="00C92DA4"/>
    <w:rsid w:val="00C932CF"/>
    <w:rsid w:val="00C93504"/>
    <w:rsid w:val="00C93C4B"/>
    <w:rsid w:val="00C9425A"/>
    <w:rsid w:val="00C944AB"/>
    <w:rsid w:val="00C94ACE"/>
    <w:rsid w:val="00C94C0B"/>
    <w:rsid w:val="00C9576A"/>
    <w:rsid w:val="00C95B40"/>
    <w:rsid w:val="00C95CE5"/>
    <w:rsid w:val="00C95E9A"/>
    <w:rsid w:val="00C9626E"/>
    <w:rsid w:val="00C967A0"/>
    <w:rsid w:val="00C969FF"/>
    <w:rsid w:val="00C97B0C"/>
    <w:rsid w:val="00CA1068"/>
    <w:rsid w:val="00CA16B3"/>
    <w:rsid w:val="00CA1ED8"/>
    <w:rsid w:val="00CA1FDF"/>
    <w:rsid w:val="00CA2417"/>
    <w:rsid w:val="00CA3BCA"/>
    <w:rsid w:val="00CA4489"/>
    <w:rsid w:val="00CA4AD5"/>
    <w:rsid w:val="00CA545E"/>
    <w:rsid w:val="00CA5620"/>
    <w:rsid w:val="00CA5844"/>
    <w:rsid w:val="00CA6AD3"/>
    <w:rsid w:val="00CA6BF9"/>
    <w:rsid w:val="00CA719D"/>
    <w:rsid w:val="00CA7E2F"/>
    <w:rsid w:val="00CA7E61"/>
    <w:rsid w:val="00CA7ED6"/>
    <w:rsid w:val="00CB060B"/>
    <w:rsid w:val="00CB0974"/>
    <w:rsid w:val="00CB0995"/>
    <w:rsid w:val="00CB0B62"/>
    <w:rsid w:val="00CB0CDF"/>
    <w:rsid w:val="00CB101D"/>
    <w:rsid w:val="00CB1E8D"/>
    <w:rsid w:val="00CB1F63"/>
    <w:rsid w:val="00CB223F"/>
    <w:rsid w:val="00CB2BE2"/>
    <w:rsid w:val="00CB2FB0"/>
    <w:rsid w:val="00CB30F9"/>
    <w:rsid w:val="00CB34FB"/>
    <w:rsid w:val="00CB4566"/>
    <w:rsid w:val="00CB57EB"/>
    <w:rsid w:val="00CB6EB1"/>
    <w:rsid w:val="00CB703E"/>
    <w:rsid w:val="00CB7170"/>
    <w:rsid w:val="00CB7A7E"/>
    <w:rsid w:val="00CB7CCC"/>
    <w:rsid w:val="00CC00E5"/>
    <w:rsid w:val="00CC040E"/>
    <w:rsid w:val="00CC0BBC"/>
    <w:rsid w:val="00CC111F"/>
    <w:rsid w:val="00CC14B3"/>
    <w:rsid w:val="00CC2011"/>
    <w:rsid w:val="00CC2131"/>
    <w:rsid w:val="00CC2C96"/>
    <w:rsid w:val="00CC2F62"/>
    <w:rsid w:val="00CC38D2"/>
    <w:rsid w:val="00CC3EA0"/>
    <w:rsid w:val="00CC48FC"/>
    <w:rsid w:val="00CC54BB"/>
    <w:rsid w:val="00CC54CE"/>
    <w:rsid w:val="00CC67C4"/>
    <w:rsid w:val="00CC6DBD"/>
    <w:rsid w:val="00CC75D0"/>
    <w:rsid w:val="00CC7B45"/>
    <w:rsid w:val="00CD0C3C"/>
    <w:rsid w:val="00CD0D9B"/>
    <w:rsid w:val="00CD0FC5"/>
    <w:rsid w:val="00CD1188"/>
    <w:rsid w:val="00CD18C4"/>
    <w:rsid w:val="00CD2340"/>
    <w:rsid w:val="00CD23E2"/>
    <w:rsid w:val="00CD285A"/>
    <w:rsid w:val="00CD2ED1"/>
    <w:rsid w:val="00CD337B"/>
    <w:rsid w:val="00CD34A9"/>
    <w:rsid w:val="00CD3529"/>
    <w:rsid w:val="00CD416A"/>
    <w:rsid w:val="00CD4767"/>
    <w:rsid w:val="00CD4969"/>
    <w:rsid w:val="00CD4A05"/>
    <w:rsid w:val="00CD4D42"/>
    <w:rsid w:val="00CD6338"/>
    <w:rsid w:val="00CD63BC"/>
    <w:rsid w:val="00CD63CB"/>
    <w:rsid w:val="00CD6CE2"/>
    <w:rsid w:val="00CD6CFA"/>
    <w:rsid w:val="00CD6EBC"/>
    <w:rsid w:val="00CD7231"/>
    <w:rsid w:val="00CD7E5A"/>
    <w:rsid w:val="00CD7EBF"/>
    <w:rsid w:val="00CE0424"/>
    <w:rsid w:val="00CE106E"/>
    <w:rsid w:val="00CE19F5"/>
    <w:rsid w:val="00CE1E19"/>
    <w:rsid w:val="00CE1ECE"/>
    <w:rsid w:val="00CE24A6"/>
    <w:rsid w:val="00CE2C56"/>
    <w:rsid w:val="00CE32F5"/>
    <w:rsid w:val="00CE338C"/>
    <w:rsid w:val="00CE35A9"/>
    <w:rsid w:val="00CE3E35"/>
    <w:rsid w:val="00CE3FE4"/>
    <w:rsid w:val="00CE48B0"/>
    <w:rsid w:val="00CE4932"/>
    <w:rsid w:val="00CE5281"/>
    <w:rsid w:val="00CE5431"/>
    <w:rsid w:val="00CE54DE"/>
    <w:rsid w:val="00CE5A19"/>
    <w:rsid w:val="00CE5A3B"/>
    <w:rsid w:val="00CE5C67"/>
    <w:rsid w:val="00CE60BB"/>
    <w:rsid w:val="00CE60CC"/>
    <w:rsid w:val="00CE6770"/>
    <w:rsid w:val="00CE6A50"/>
    <w:rsid w:val="00CE733A"/>
    <w:rsid w:val="00CE7561"/>
    <w:rsid w:val="00CE7B1C"/>
    <w:rsid w:val="00CF0438"/>
    <w:rsid w:val="00CF0907"/>
    <w:rsid w:val="00CF0E76"/>
    <w:rsid w:val="00CF116D"/>
    <w:rsid w:val="00CF1354"/>
    <w:rsid w:val="00CF141B"/>
    <w:rsid w:val="00CF1688"/>
    <w:rsid w:val="00CF1AB7"/>
    <w:rsid w:val="00CF1E95"/>
    <w:rsid w:val="00CF20B6"/>
    <w:rsid w:val="00CF2496"/>
    <w:rsid w:val="00CF25CE"/>
    <w:rsid w:val="00CF261C"/>
    <w:rsid w:val="00CF2B38"/>
    <w:rsid w:val="00CF3B1F"/>
    <w:rsid w:val="00CF3BF6"/>
    <w:rsid w:val="00CF3FA3"/>
    <w:rsid w:val="00CF412D"/>
    <w:rsid w:val="00CF43A6"/>
    <w:rsid w:val="00CF4D7B"/>
    <w:rsid w:val="00CF4F16"/>
    <w:rsid w:val="00CF5496"/>
    <w:rsid w:val="00CF57C8"/>
    <w:rsid w:val="00CF5E34"/>
    <w:rsid w:val="00CF61F0"/>
    <w:rsid w:val="00CF625B"/>
    <w:rsid w:val="00CF62FB"/>
    <w:rsid w:val="00CF687E"/>
    <w:rsid w:val="00CF6E72"/>
    <w:rsid w:val="00CF6FED"/>
    <w:rsid w:val="00CF78D8"/>
    <w:rsid w:val="00D002A1"/>
    <w:rsid w:val="00D0151E"/>
    <w:rsid w:val="00D0158A"/>
    <w:rsid w:val="00D023CE"/>
    <w:rsid w:val="00D02448"/>
    <w:rsid w:val="00D02819"/>
    <w:rsid w:val="00D031A8"/>
    <w:rsid w:val="00D03275"/>
    <w:rsid w:val="00D0349B"/>
    <w:rsid w:val="00D036AA"/>
    <w:rsid w:val="00D04D1F"/>
    <w:rsid w:val="00D04F72"/>
    <w:rsid w:val="00D05086"/>
    <w:rsid w:val="00D05FAE"/>
    <w:rsid w:val="00D06A1D"/>
    <w:rsid w:val="00D06CA3"/>
    <w:rsid w:val="00D06CAB"/>
    <w:rsid w:val="00D0725A"/>
    <w:rsid w:val="00D07402"/>
    <w:rsid w:val="00D0788F"/>
    <w:rsid w:val="00D0790A"/>
    <w:rsid w:val="00D07DC5"/>
    <w:rsid w:val="00D1021D"/>
    <w:rsid w:val="00D10249"/>
    <w:rsid w:val="00D115A5"/>
    <w:rsid w:val="00D115C3"/>
    <w:rsid w:val="00D115EC"/>
    <w:rsid w:val="00D11897"/>
    <w:rsid w:val="00D12425"/>
    <w:rsid w:val="00D1292C"/>
    <w:rsid w:val="00D12AAA"/>
    <w:rsid w:val="00D12D8F"/>
    <w:rsid w:val="00D13135"/>
    <w:rsid w:val="00D13E4E"/>
    <w:rsid w:val="00D13F66"/>
    <w:rsid w:val="00D141C0"/>
    <w:rsid w:val="00D14300"/>
    <w:rsid w:val="00D1450E"/>
    <w:rsid w:val="00D1465F"/>
    <w:rsid w:val="00D1517D"/>
    <w:rsid w:val="00D152F0"/>
    <w:rsid w:val="00D15624"/>
    <w:rsid w:val="00D15D48"/>
    <w:rsid w:val="00D16107"/>
    <w:rsid w:val="00D16E36"/>
    <w:rsid w:val="00D17B74"/>
    <w:rsid w:val="00D17EBB"/>
    <w:rsid w:val="00D20310"/>
    <w:rsid w:val="00D2069B"/>
    <w:rsid w:val="00D20FDD"/>
    <w:rsid w:val="00D218BC"/>
    <w:rsid w:val="00D21F85"/>
    <w:rsid w:val="00D23319"/>
    <w:rsid w:val="00D239A7"/>
    <w:rsid w:val="00D23F47"/>
    <w:rsid w:val="00D240B5"/>
    <w:rsid w:val="00D2463A"/>
    <w:rsid w:val="00D25097"/>
    <w:rsid w:val="00D267EA"/>
    <w:rsid w:val="00D267F5"/>
    <w:rsid w:val="00D26DAF"/>
    <w:rsid w:val="00D26F94"/>
    <w:rsid w:val="00D30E90"/>
    <w:rsid w:val="00D31A05"/>
    <w:rsid w:val="00D31DAD"/>
    <w:rsid w:val="00D32624"/>
    <w:rsid w:val="00D326D4"/>
    <w:rsid w:val="00D32A48"/>
    <w:rsid w:val="00D33D5E"/>
    <w:rsid w:val="00D3418E"/>
    <w:rsid w:val="00D34B4A"/>
    <w:rsid w:val="00D34B88"/>
    <w:rsid w:val="00D34E10"/>
    <w:rsid w:val="00D35494"/>
    <w:rsid w:val="00D3557D"/>
    <w:rsid w:val="00D35B0A"/>
    <w:rsid w:val="00D35DBC"/>
    <w:rsid w:val="00D36991"/>
    <w:rsid w:val="00D36DF8"/>
    <w:rsid w:val="00D36E71"/>
    <w:rsid w:val="00D37141"/>
    <w:rsid w:val="00D379F0"/>
    <w:rsid w:val="00D37D87"/>
    <w:rsid w:val="00D37F14"/>
    <w:rsid w:val="00D401CE"/>
    <w:rsid w:val="00D402B8"/>
    <w:rsid w:val="00D4055F"/>
    <w:rsid w:val="00D40B33"/>
    <w:rsid w:val="00D40C22"/>
    <w:rsid w:val="00D41328"/>
    <w:rsid w:val="00D4173C"/>
    <w:rsid w:val="00D419A0"/>
    <w:rsid w:val="00D41F84"/>
    <w:rsid w:val="00D4213E"/>
    <w:rsid w:val="00D42AAD"/>
    <w:rsid w:val="00D42ED5"/>
    <w:rsid w:val="00D4302F"/>
    <w:rsid w:val="00D4318F"/>
    <w:rsid w:val="00D437F4"/>
    <w:rsid w:val="00D438BF"/>
    <w:rsid w:val="00D440F8"/>
    <w:rsid w:val="00D445E4"/>
    <w:rsid w:val="00D44806"/>
    <w:rsid w:val="00D4525A"/>
    <w:rsid w:val="00D4587A"/>
    <w:rsid w:val="00D46984"/>
    <w:rsid w:val="00D47287"/>
    <w:rsid w:val="00D473A0"/>
    <w:rsid w:val="00D474B9"/>
    <w:rsid w:val="00D4772E"/>
    <w:rsid w:val="00D479DA"/>
    <w:rsid w:val="00D47AF5"/>
    <w:rsid w:val="00D47E13"/>
    <w:rsid w:val="00D5008B"/>
    <w:rsid w:val="00D501A1"/>
    <w:rsid w:val="00D5052A"/>
    <w:rsid w:val="00D50A39"/>
    <w:rsid w:val="00D50FB4"/>
    <w:rsid w:val="00D51112"/>
    <w:rsid w:val="00D51700"/>
    <w:rsid w:val="00D51ADB"/>
    <w:rsid w:val="00D532F9"/>
    <w:rsid w:val="00D5366A"/>
    <w:rsid w:val="00D53ADF"/>
    <w:rsid w:val="00D53B00"/>
    <w:rsid w:val="00D5443A"/>
    <w:rsid w:val="00D546FF"/>
    <w:rsid w:val="00D54A9A"/>
    <w:rsid w:val="00D55907"/>
    <w:rsid w:val="00D55AD5"/>
    <w:rsid w:val="00D56607"/>
    <w:rsid w:val="00D56C56"/>
    <w:rsid w:val="00D576BD"/>
    <w:rsid w:val="00D576CA"/>
    <w:rsid w:val="00D5771D"/>
    <w:rsid w:val="00D6083E"/>
    <w:rsid w:val="00D60E22"/>
    <w:rsid w:val="00D6156D"/>
    <w:rsid w:val="00D61AF5"/>
    <w:rsid w:val="00D62367"/>
    <w:rsid w:val="00D62399"/>
    <w:rsid w:val="00D628C6"/>
    <w:rsid w:val="00D62906"/>
    <w:rsid w:val="00D62A96"/>
    <w:rsid w:val="00D62C84"/>
    <w:rsid w:val="00D63798"/>
    <w:rsid w:val="00D63D4A"/>
    <w:rsid w:val="00D64D8A"/>
    <w:rsid w:val="00D652B5"/>
    <w:rsid w:val="00D65DC0"/>
    <w:rsid w:val="00D66155"/>
    <w:rsid w:val="00D6765F"/>
    <w:rsid w:val="00D67A19"/>
    <w:rsid w:val="00D67D1F"/>
    <w:rsid w:val="00D705EF"/>
    <w:rsid w:val="00D7071E"/>
    <w:rsid w:val="00D708B0"/>
    <w:rsid w:val="00D70F45"/>
    <w:rsid w:val="00D70FC1"/>
    <w:rsid w:val="00D71AAD"/>
    <w:rsid w:val="00D71C33"/>
    <w:rsid w:val="00D7228B"/>
    <w:rsid w:val="00D72343"/>
    <w:rsid w:val="00D72E9B"/>
    <w:rsid w:val="00D730DF"/>
    <w:rsid w:val="00D7330A"/>
    <w:rsid w:val="00D73A19"/>
    <w:rsid w:val="00D74B21"/>
    <w:rsid w:val="00D74C9C"/>
    <w:rsid w:val="00D753BB"/>
    <w:rsid w:val="00D753D8"/>
    <w:rsid w:val="00D753F0"/>
    <w:rsid w:val="00D755F3"/>
    <w:rsid w:val="00D758D1"/>
    <w:rsid w:val="00D75BFA"/>
    <w:rsid w:val="00D75DE5"/>
    <w:rsid w:val="00D764B2"/>
    <w:rsid w:val="00D76CF1"/>
    <w:rsid w:val="00D76D0A"/>
    <w:rsid w:val="00D771CA"/>
    <w:rsid w:val="00D77344"/>
    <w:rsid w:val="00D775DB"/>
    <w:rsid w:val="00D77B1D"/>
    <w:rsid w:val="00D8021F"/>
    <w:rsid w:val="00D80383"/>
    <w:rsid w:val="00D80952"/>
    <w:rsid w:val="00D80BC8"/>
    <w:rsid w:val="00D819D6"/>
    <w:rsid w:val="00D82234"/>
    <w:rsid w:val="00D822F2"/>
    <w:rsid w:val="00D823C6"/>
    <w:rsid w:val="00D823D4"/>
    <w:rsid w:val="00D834C0"/>
    <w:rsid w:val="00D8372F"/>
    <w:rsid w:val="00D840D0"/>
    <w:rsid w:val="00D8415D"/>
    <w:rsid w:val="00D843BB"/>
    <w:rsid w:val="00D84C55"/>
    <w:rsid w:val="00D8525E"/>
    <w:rsid w:val="00D8590F"/>
    <w:rsid w:val="00D85F5A"/>
    <w:rsid w:val="00D862AA"/>
    <w:rsid w:val="00D86CA3"/>
    <w:rsid w:val="00D86EFF"/>
    <w:rsid w:val="00D87031"/>
    <w:rsid w:val="00D871CE"/>
    <w:rsid w:val="00D9065F"/>
    <w:rsid w:val="00D9196D"/>
    <w:rsid w:val="00D927D5"/>
    <w:rsid w:val="00D92982"/>
    <w:rsid w:val="00D92D49"/>
    <w:rsid w:val="00D92F25"/>
    <w:rsid w:val="00D92FCA"/>
    <w:rsid w:val="00D93238"/>
    <w:rsid w:val="00D93586"/>
    <w:rsid w:val="00D943D4"/>
    <w:rsid w:val="00D94572"/>
    <w:rsid w:val="00D94C8F"/>
    <w:rsid w:val="00D94E69"/>
    <w:rsid w:val="00D95400"/>
    <w:rsid w:val="00D95863"/>
    <w:rsid w:val="00D959F7"/>
    <w:rsid w:val="00D960F3"/>
    <w:rsid w:val="00D96822"/>
    <w:rsid w:val="00D970A7"/>
    <w:rsid w:val="00D97235"/>
    <w:rsid w:val="00D97918"/>
    <w:rsid w:val="00D97F12"/>
    <w:rsid w:val="00DA0CF1"/>
    <w:rsid w:val="00DA1092"/>
    <w:rsid w:val="00DA13BB"/>
    <w:rsid w:val="00DA13E2"/>
    <w:rsid w:val="00DA1741"/>
    <w:rsid w:val="00DA1C4F"/>
    <w:rsid w:val="00DA1CAD"/>
    <w:rsid w:val="00DA20AC"/>
    <w:rsid w:val="00DA28B9"/>
    <w:rsid w:val="00DA296A"/>
    <w:rsid w:val="00DA305E"/>
    <w:rsid w:val="00DA3854"/>
    <w:rsid w:val="00DA3CAD"/>
    <w:rsid w:val="00DA3CBE"/>
    <w:rsid w:val="00DA3DF1"/>
    <w:rsid w:val="00DA3F05"/>
    <w:rsid w:val="00DA44F1"/>
    <w:rsid w:val="00DA4EBD"/>
    <w:rsid w:val="00DA4FF4"/>
    <w:rsid w:val="00DA531D"/>
    <w:rsid w:val="00DA5417"/>
    <w:rsid w:val="00DA55A5"/>
    <w:rsid w:val="00DA56E8"/>
    <w:rsid w:val="00DA5987"/>
    <w:rsid w:val="00DA74D2"/>
    <w:rsid w:val="00DA76F7"/>
    <w:rsid w:val="00DB0484"/>
    <w:rsid w:val="00DB0A9F"/>
    <w:rsid w:val="00DB1031"/>
    <w:rsid w:val="00DB1039"/>
    <w:rsid w:val="00DB1515"/>
    <w:rsid w:val="00DB15A4"/>
    <w:rsid w:val="00DB15C0"/>
    <w:rsid w:val="00DB15E9"/>
    <w:rsid w:val="00DB1993"/>
    <w:rsid w:val="00DB1BAE"/>
    <w:rsid w:val="00DB1FB4"/>
    <w:rsid w:val="00DB2217"/>
    <w:rsid w:val="00DB26E8"/>
    <w:rsid w:val="00DB285C"/>
    <w:rsid w:val="00DB377D"/>
    <w:rsid w:val="00DB3CA1"/>
    <w:rsid w:val="00DB4670"/>
    <w:rsid w:val="00DB4672"/>
    <w:rsid w:val="00DB49A8"/>
    <w:rsid w:val="00DB4A8C"/>
    <w:rsid w:val="00DB4BC4"/>
    <w:rsid w:val="00DB545C"/>
    <w:rsid w:val="00DB55EB"/>
    <w:rsid w:val="00DB5726"/>
    <w:rsid w:val="00DB5A62"/>
    <w:rsid w:val="00DB5C52"/>
    <w:rsid w:val="00DB5E4A"/>
    <w:rsid w:val="00DB60A7"/>
    <w:rsid w:val="00DB64D1"/>
    <w:rsid w:val="00DB6712"/>
    <w:rsid w:val="00DB692D"/>
    <w:rsid w:val="00DB6C18"/>
    <w:rsid w:val="00DC01C4"/>
    <w:rsid w:val="00DC1072"/>
    <w:rsid w:val="00DC195D"/>
    <w:rsid w:val="00DC198A"/>
    <w:rsid w:val="00DC251A"/>
    <w:rsid w:val="00DC2825"/>
    <w:rsid w:val="00DC2D36"/>
    <w:rsid w:val="00DC2F93"/>
    <w:rsid w:val="00DC32C1"/>
    <w:rsid w:val="00DC3322"/>
    <w:rsid w:val="00DC3A5F"/>
    <w:rsid w:val="00DC3CB4"/>
    <w:rsid w:val="00DC43B9"/>
    <w:rsid w:val="00DC45C8"/>
    <w:rsid w:val="00DC496F"/>
    <w:rsid w:val="00DC4B81"/>
    <w:rsid w:val="00DC4DA3"/>
    <w:rsid w:val="00DC53EF"/>
    <w:rsid w:val="00DC560E"/>
    <w:rsid w:val="00DC5813"/>
    <w:rsid w:val="00DC5907"/>
    <w:rsid w:val="00DC6030"/>
    <w:rsid w:val="00DC62E0"/>
    <w:rsid w:val="00DC63AC"/>
    <w:rsid w:val="00DC683E"/>
    <w:rsid w:val="00DC6A9B"/>
    <w:rsid w:val="00DC718E"/>
    <w:rsid w:val="00DD12D8"/>
    <w:rsid w:val="00DD18ED"/>
    <w:rsid w:val="00DD2833"/>
    <w:rsid w:val="00DD2A4A"/>
    <w:rsid w:val="00DD3495"/>
    <w:rsid w:val="00DD3630"/>
    <w:rsid w:val="00DD3705"/>
    <w:rsid w:val="00DD3927"/>
    <w:rsid w:val="00DD3C34"/>
    <w:rsid w:val="00DD3C75"/>
    <w:rsid w:val="00DD3C90"/>
    <w:rsid w:val="00DD3D9A"/>
    <w:rsid w:val="00DD41AB"/>
    <w:rsid w:val="00DD43BC"/>
    <w:rsid w:val="00DD4B72"/>
    <w:rsid w:val="00DD4CD1"/>
    <w:rsid w:val="00DD56CA"/>
    <w:rsid w:val="00DD5A8C"/>
    <w:rsid w:val="00DD5C0E"/>
    <w:rsid w:val="00DD619E"/>
    <w:rsid w:val="00DD67F3"/>
    <w:rsid w:val="00DD699C"/>
    <w:rsid w:val="00DD6D83"/>
    <w:rsid w:val="00DD6EE7"/>
    <w:rsid w:val="00DD736D"/>
    <w:rsid w:val="00DD7DEF"/>
    <w:rsid w:val="00DE02E4"/>
    <w:rsid w:val="00DE0831"/>
    <w:rsid w:val="00DE0922"/>
    <w:rsid w:val="00DE0D58"/>
    <w:rsid w:val="00DE0D67"/>
    <w:rsid w:val="00DE1697"/>
    <w:rsid w:val="00DE1890"/>
    <w:rsid w:val="00DE1AF1"/>
    <w:rsid w:val="00DE2078"/>
    <w:rsid w:val="00DE23C4"/>
    <w:rsid w:val="00DE3257"/>
    <w:rsid w:val="00DE331F"/>
    <w:rsid w:val="00DE3323"/>
    <w:rsid w:val="00DE369B"/>
    <w:rsid w:val="00DE396C"/>
    <w:rsid w:val="00DE3BD4"/>
    <w:rsid w:val="00DE459D"/>
    <w:rsid w:val="00DE4678"/>
    <w:rsid w:val="00DE4B8C"/>
    <w:rsid w:val="00DE544C"/>
    <w:rsid w:val="00DE5608"/>
    <w:rsid w:val="00DE58D0"/>
    <w:rsid w:val="00DE5C48"/>
    <w:rsid w:val="00DE5E60"/>
    <w:rsid w:val="00DE654F"/>
    <w:rsid w:val="00DE667F"/>
    <w:rsid w:val="00DE69CB"/>
    <w:rsid w:val="00DE6E90"/>
    <w:rsid w:val="00DE75FA"/>
    <w:rsid w:val="00DE778B"/>
    <w:rsid w:val="00DE7C7E"/>
    <w:rsid w:val="00DE7E13"/>
    <w:rsid w:val="00DF02DE"/>
    <w:rsid w:val="00DF0B6E"/>
    <w:rsid w:val="00DF14D0"/>
    <w:rsid w:val="00DF14DF"/>
    <w:rsid w:val="00DF15E0"/>
    <w:rsid w:val="00DF19FB"/>
    <w:rsid w:val="00DF1CA0"/>
    <w:rsid w:val="00DF2CD0"/>
    <w:rsid w:val="00DF34A2"/>
    <w:rsid w:val="00DF36E4"/>
    <w:rsid w:val="00DF37A0"/>
    <w:rsid w:val="00DF413D"/>
    <w:rsid w:val="00DF4614"/>
    <w:rsid w:val="00DF4738"/>
    <w:rsid w:val="00DF4DAB"/>
    <w:rsid w:val="00DF51BC"/>
    <w:rsid w:val="00DF595E"/>
    <w:rsid w:val="00DF5A4E"/>
    <w:rsid w:val="00DF5F4E"/>
    <w:rsid w:val="00DF60BA"/>
    <w:rsid w:val="00DF68F6"/>
    <w:rsid w:val="00DF6BA0"/>
    <w:rsid w:val="00DF6CBC"/>
    <w:rsid w:val="00DF7543"/>
    <w:rsid w:val="00E00A4C"/>
    <w:rsid w:val="00E00AF5"/>
    <w:rsid w:val="00E01D93"/>
    <w:rsid w:val="00E02158"/>
    <w:rsid w:val="00E026E6"/>
    <w:rsid w:val="00E02810"/>
    <w:rsid w:val="00E029EB"/>
    <w:rsid w:val="00E02EBC"/>
    <w:rsid w:val="00E02F30"/>
    <w:rsid w:val="00E03551"/>
    <w:rsid w:val="00E037E4"/>
    <w:rsid w:val="00E03A88"/>
    <w:rsid w:val="00E03D3B"/>
    <w:rsid w:val="00E04188"/>
    <w:rsid w:val="00E0430B"/>
    <w:rsid w:val="00E047E1"/>
    <w:rsid w:val="00E04FF5"/>
    <w:rsid w:val="00E052DA"/>
    <w:rsid w:val="00E05314"/>
    <w:rsid w:val="00E057EA"/>
    <w:rsid w:val="00E05C06"/>
    <w:rsid w:val="00E0601C"/>
    <w:rsid w:val="00E0661D"/>
    <w:rsid w:val="00E07322"/>
    <w:rsid w:val="00E077F6"/>
    <w:rsid w:val="00E07A26"/>
    <w:rsid w:val="00E07B4F"/>
    <w:rsid w:val="00E10A96"/>
    <w:rsid w:val="00E10B11"/>
    <w:rsid w:val="00E10EA0"/>
    <w:rsid w:val="00E110E7"/>
    <w:rsid w:val="00E1147B"/>
    <w:rsid w:val="00E11914"/>
    <w:rsid w:val="00E11A4D"/>
    <w:rsid w:val="00E11B20"/>
    <w:rsid w:val="00E12127"/>
    <w:rsid w:val="00E12CFF"/>
    <w:rsid w:val="00E13146"/>
    <w:rsid w:val="00E13756"/>
    <w:rsid w:val="00E13AEB"/>
    <w:rsid w:val="00E143BD"/>
    <w:rsid w:val="00E14A13"/>
    <w:rsid w:val="00E14D22"/>
    <w:rsid w:val="00E150B4"/>
    <w:rsid w:val="00E152FE"/>
    <w:rsid w:val="00E157E0"/>
    <w:rsid w:val="00E1608E"/>
    <w:rsid w:val="00E1674A"/>
    <w:rsid w:val="00E1677B"/>
    <w:rsid w:val="00E16DB5"/>
    <w:rsid w:val="00E171AE"/>
    <w:rsid w:val="00E17AFB"/>
    <w:rsid w:val="00E17FA2"/>
    <w:rsid w:val="00E20135"/>
    <w:rsid w:val="00E201FF"/>
    <w:rsid w:val="00E20AC0"/>
    <w:rsid w:val="00E222F9"/>
    <w:rsid w:val="00E22330"/>
    <w:rsid w:val="00E22386"/>
    <w:rsid w:val="00E22EAC"/>
    <w:rsid w:val="00E23238"/>
    <w:rsid w:val="00E23ED8"/>
    <w:rsid w:val="00E2410B"/>
    <w:rsid w:val="00E24156"/>
    <w:rsid w:val="00E24225"/>
    <w:rsid w:val="00E24B5D"/>
    <w:rsid w:val="00E24E17"/>
    <w:rsid w:val="00E250BF"/>
    <w:rsid w:val="00E258FF"/>
    <w:rsid w:val="00E25E70"/>
    <w:rsid w:val="00E26F2E"/>
    <w:rsid w:val="00E26F92"/>
    <w:rsid w:val="00E274DC"/>
    <w:rsid w:val="00E27E85"/>
    <w:rsid w:val="00E304A3"/>
    <w:rsid w:val="00E30614"/>
    <w:rsid w:val="00E30B5A"/>
    <w:rsid w:val="00E310A9"/>
    <w:rsid w:val="00E3123D"/>
    <w:rsid w:val="00E31461"/>
    <w:rsid w:val="00E316B6"/>
    <w:rsid w:val="00E31C2D"/>
    <w:rsid w:val="00E31D43"/>
    <w:rsid w:val="00E3213F"/>
    <w:rsid w:val="00E32372"/>
    <w:rsid w:val="00E32608"/>
    <w:rsid w:val="00E329B9"/>
    <w:rsid w:val="00E32E12"/>
    <w:rsid w:val="00E3345F"/>
    <w:rsid w:val="00E334DF"/>
    <w:rsid w:val="00E34188"/>
    <w:rsid w:val="00E342FE"/>
    <w:rsid w:val="00E345FE"/>
    <w:rsid w:val="00E34B6E"/>
    <w:rsid w:val="00E35559"/>
    <w:rsid w:val="00E357D4"/>
    <w:rsid w:val="00E35DC7"/>
    <w:rsid w:val="00E35F35"/>
    <w:rsid w:val="00E36052"/>
    <w:rsid w:val="00E3643F"/>
    <w:rsid w:val="00E365F2"/>
    <w:rsid w:val="00E36A32"/>
    <w:rsid w:val="00E3723A"/>
    <w:rsid w:val="00E374C0"/>
    <w:rsid w:val="00E37707"/>
    <w:rsid w:val="00E37860"/>
    <w:rsid w:val="00E37CA6"/>
    <w:rsid w:val="00E37E59"/>
    <w:rsid w:val="00E4018F"/>
    <w:rsid w:val="00E40725"/>
    <w:rsid w:val="00E40F04"/>
    <w:rsid w:val="00E40F66"/>
    <w:rsid w:val="00E41896"/>
    <w:rsid w:val="00E41CD0"/>
    <w:rsid w:val="00E42038"/>
    <w:rsid w:val="00E422D6"/>
    <w:rsid w:val="00E4278C"/>
    <w:rsid w:val="00E42A3F"/>
    <w:rsid w:val="00E42C1C"/>
    <w:rsid w:val="00E42D7B"/>
    <w:rsid w:val="00E43389"/>
    <w:rsid w:val="00E43D9E"/>
    <w:rsid w:val="00E43F7D"/>
    <w:rsid w:val="00E441B0"/>
    <w:rsid w:val="00E446F1"/>
    <w:rsid w:val="00E44E18"/>
    <w:rsid w:val="00E44FD6"/>
    <w:rsid w:val="00E45272"/>
    <w:rsid w:val="00E45534"/>
    <w:rsid w:val="00E45752"/>
    <w:rsid w:val="00E457E7"/>
    <w:rsid w:val="00E46886"/>
    <w:rsid w:val="00E46FA7"/>
    <w:rsid w:val="00E4725C"/>
    <w:rsid w:val="00E479C1"/>
    <w:rsid w:val="00E47AEF"/>
    <w:rsid w:val="00E47CA8"/>
    <w:rsid w:val="00E47D58"/>
    <w:rsid w:val="00E47F32"/>
    <w:rsid w:val="00E47F48"/>
    <w:rsid w:val="00E50050"/>
    <w:rsid w:val="00E508F1"/>
    <w:rsid w:val="00E50C78"/>
    <w:rsid w:val="00E50CE7"/>
    <w:rsid w:val="00E513B7"/>
    <w:rsid w:val="00E51553"/>
    <w:rsid w:val="00E51E89"/>
    <w:rsid w:val="00E53B75"/>
    <w:rsid w:val="00E53EE5"/>
    <w:rsid w:val="00E54A03"/>
    <w:rsid w:val="00E54D72"/>
    <w:rsid w:val="00E54DC3"/>
    <w:rsid w:val="00E54E3B"/>
    <w:rsid w:val="00E55101"/>
    <w:rsid w:val="00E551B8"/>
    <w:rsid w:val="00E55718"/>
    <w:rsid w:val="00E5574A"/>
    <w:rsid w:val="00E55802"/>
    <w:rsid w:val="00E55806"/>
    <w:rsid w:val="00E559C6"/>
    <w:rsid w:val="00E55AAD"/>
    <w:rsid w:val="00E56733"/>
    <w:rsid w:val="00E5689D"/>
    <w:rsid w:val="00E56936"/>
    <w:rsid w:val="00E56ADB"/>
    <w:rsid w:val="00E56DE4"/>
    <w:rsid w:val="00E5701D"/>
    <w:rsid w:val="00E57141"/>
    <w:rsid w:val="00E57565"/>
    <w:rsid w:val="00E60FDA"/>
    <w:rsid w:val="00E610E6"/>
    <w:rsid w:val="00E61353"/>
    <w:rsid w:val="00E626B9"/>
    <w:rsid w:val="00E6296B"/>
    <w:rsid w:val="00E62BCD"/>
    <w:rsid w:val="00E63838"/>
    <w:rsid w:val="00E64434"/>
    <w:rsid w:val="00E64A68"/>
    <w:rsid w:val="00E64B80"/>
    <w:rsid w:val="00E64D78"/>
    <w:rsid w:val="00E65338"/>
    <w:rsid w:val="00E65442"/>
    <w:rsid w:val="00E65599"/>
    <w:rsid w:val="00E656EB"/>
    <w:rsid w:val="00E6625A"/>
    <w:rsid w:val="00E663C7"/>
    <w:rsid w:val="00E66BCB"/>
    <w:rsid w:val="00E6737C"/>
    <w:rsid w:val="00E67458"/>
    <w:rsid w:val="00E674DE"/>
    <w:rsid w:val="00E67B54"/>
    <w:rsid w:val="00E67C51"/>
    <w:rsid w:val="00E70B1D"/>
    <w:rsid w:val="00E70F7C"/>
    <w:rsid w:val="00E70FE7"/>
    <w:rsid w:val="00E71435"/>
    <w:rsid w:val="00E720E0"/>
    <w:rsid w:val="00E72186"/>
    <w:rsid w:val="00E726F4"/>
    <w:rsid w:val="00E72EFC"/>
    <w:rsid w:val="00E74324"/>
    <w:rsid w:val="00E74574"/>
    <w:rsid w:val="00E74B33"/>
    <w:rsid w:val="00E74DE1"/>
    <w:rsid w:val="00E7577E"/>
    <w:rsid w:val="00E757A1"/>
    <w:rsid w:val="00E758EC"/>
    <w:rsid w:val="00E75B00"/>
    <w:rsid w:val="00E75D4E"/>
    <w:rsid w:val="00E76B16"/>
    <w:rsid w:val="00E76E40"/>
    <w:rsid w:val="00E773FA"/>
    <w:rsid w:val="00E77877"/>
    <w:rsid w:val="00E77D0E"/>
    <w:rsid w:val="00E801C7"/>
    <w:rsid w:val="00E8062B"/>
    <w:rsid w:val="00E808B0"/>
    <w:rsid w:val="00E80BCE"/>
    <w:rsid w:val="00E812D1"/>
    <w:rsid w:val="00E81776"/>
    <w:rsid w:val="00E81917"/>
    <w:rsid w:val="00E8234C"/>
    <w:rsid w:val="00E82364"/>
    <w:rsid w:val="00E8248D"/>
    <w:rsid w:val="00E82568"/>
    <w:rsid w:val="00E82730"/>
    <w:rsid w:val="00E82AF7"/>
    <w:rsid w:val="00E83AA9"/>
    <w:rsid w:val="00E83BF7"/>
    <w:rsid w:val="00E8471A"/>
    <w:rsid w:val="00E84881"/>
    <w:rsid w:val="00E8488B"/>
    <w:rsid w:val="00E8490A"/>
    <w:rsid w:val="00E853A4"/>
    <w:rsid w:val="00E8585E"/>
    <w:rsid w:val="00E85928"/>
    <w:rsid w:val="00E85DE4"/>
    <w:rsid w:val="00E86241"/>
    <w:rsid w:val="00E866F9"/>
    <w:rsid w:val="00E86B74"/>
    <w:rsid w:val="00E86C8A"/>
    <w:rsid w:val="00E87444"/>
    <w:rsid w:val="00E87822"/>
    <w:rsid w:val="00E8791A"/>
    <w:rsid w:val="00E879C0"/>
    <w:rsid w:val="00E87BD0"/>
    <w:rsid w:val="00E87DB6"/>
    <w:rsid w:val="00E90003"/>
    <w:rsid w:val="00E900F7"/>
    <w:rsid w:val="00E90395"/>
    <w:rsid w:val="00E90C28"/>
    <w:rsid w:val="00E90E49"/>
    <w:rsid w:val="00E9101F"/>
    <w:rsid w:val="00E911F8"/>
    <w:rsid w:val="00E917F9"/>
    <w:rsid w:val="00E91FA8"/>
    <w:rsid w:val="00E92695"/>
    <w:rsid w:val="00E9291C"/>
    <w:rsid w:val="00E92959"/>
    <w:rsid w:val="00E933FE"/>
    <w:rsid w:val="00E93B05"/>
    <w:rsid w:val="00E93FFE"/>
    <w:rsid w:val="00E943E9"/>
    <w:rsid w:val="00E94A15"/>
    <w:rsid w:val="00E94A59"/>
    <w:rsid w:val="00E94F8A"/>
    <w:rsid w:val="00E94FFE"/>
    <w:rsid w:val="00E961E3"/>
    <w:rsid w:val="00E9620A"/>
    <w:rsid w:val="00E96A67"/>
    <w:rsid w:val="00E97833"/>
    <w:rsid w:val="00E97AF2"/>
    <w:rsid w:val="00E97FF3"/>
    <w:rsid w:val="00EA010B"/>
    <w:rsid w:val="00EA0217"/>
    <w:rsid w:val="00EA027C"/>
    <w:rsid w:val="00EA036F"/>
    <w:rsid w:val="00EA053D"/>
    <w:rsid w:val="00EA1851"/>
    <w:rsid w:val="00EA34AE"/>
    <w:rsid w:val="00EA35B1"/>
    <w:rsid w:val="00EA3A1E"/>
    <w:rsid w:val="00EA40D8"/>
    <w:rsid w:val="00EA44D4"/>
    <w:rsid w:val="00EA4761"/>
    <w:rsid w:val="00EA4B16"/>
    <w:rsid w:val="00EA4CD6"/>
    <w:rsid w:val="00EA50F3"/>
    <w:rsid w:val="00EA5569"/>
    <w:rsid w:val="00EA5A15"/>
    <w:rsid w:val="00EA6050"/>
    <w:rsid w:val="00EA668A"/>
    <w:rsid w:val="00EA777E"/>
    <w:rsid w:val="00EA78E2"/>
    <w:rsid w:val="00EA7A41"/>
    <w:rsid w:val="00EB077B"/>
    <w:rsid w:val="00EB090B"/>
    <w:rsid w:val="00EB09EE"/>
    <w:rsid w:val="00EB0E9D"/>
    <w:rsid w:val="00EB132D"/>
    <w:rsid w:val="00EB2136"/>
    <w:rsid w:val="00EB2433"/>
    <w:rsid w:val="00EB285A"/>
    <w:rsid w:val="00EB3736"/>
    <w:rsid w:val="00EB397E"/>
    <w:rsid w:val="00EB431F"/>
    <w:rsid w:val="00EB4D92"/>
    <w:rsid w:val="00EB4EA2"/>
    <w:rsid w:val="00EB4FD8"/>
    <w:rsid w:val="00EB564F"/>
    <w:rsid w:val="00EB5900"/>
    <w:rsid w:val="00EB59B7"/>
    <w:rsid w:val="00EB5A20"/>
    <w:rsid w:val="00EB60A9"/>
    <w:rsid w:val="00EB633F"/>
    <w:rsid w:val="00EB67CE"/>
    <w:rsid w:val="00EB6BD2"/>
    <w:rsid w:val="00EB7182"/>
    <w:rsid w:val="00EB72A8"/>
    <w:rsid w:val="00EB753F"/>
    <w:rsid w:val="00EB7BBC"/>
    <w:rsid w:val="00EC0A1B"/>
    <w:rsid w:val="00EC205F"/>
    <w:rsid w:val="00EC2516"/>
    <w:rsid w:val="00EC25F4"/>
    <w:rsid w:val="00EC27C6"/>
    <w:rsid w:val="00EC3493"/>
    <w:rsid w:val="00EC4207"/>
    <w:rsid w:val="00EC4331"/>
    <w:rsid w:val="00EC491E"/>
    <w:rsid w:val="00EC4D96"/>
    <w:rsid w:val="00EC5653"/>
    <w:rsid w:val="00EC5693"/>
    <w:rsid w:val="00EC5AC9"/>
    <w:rsid w:val="00EC5DE5"/>
    <w:rsid w:val="00EC6963"/>
    <w:rsid w:val="00EC71CE"/>
    <w:rsid w:val="00EC740A"/>
    <w:rsid w:val="00EC7785"/>
    <w:rsid w:val="00EC77A7"/>
    <w:rsid w:val="00EC7821"/>
    <w:rsid w:val="00ED06E5"/>
    <w:rsid w:val="00ED1006"/>
    <w:rsid w:val="00ED1B1C"/>
    <w:rsid w:val="00ED2187"/>
    <w:rsid w:val="00ED2877"/>
    <w:rsid w:val="00ED2B2F"/>
    <w:rsid w:val="00ED3326"/>
    <w:rsid w:val="00ED37C3"/>
    <w:rsid w:val="00ED3B8A"/>
    <w:rsid w:val="00ED3EE7"/>
    <w:rsid w:val="00ED400F"/>
    <w:rsid w:val="00ED4246"/>
    <w:rsid w:val="00ED4447"/>
    <w:rsid w:val="00ED4D71"/>
    <w:rsid w:val="00ED576D"/>
    <w:rsid w:val="00ED58F6"/>
    <w:rsid w:val="00ED5BEC"/>
    <w:rsid w:val="00ED6127"/>
    <w:rsid w:val="00ED6915"/>
    <w:rsid w:val="00ED70FB"/>
    <w:rsid w:val="00ED72EB"/>
    <w:rsid w:val="00ED7439"/>
    <w:rsid w:val="00ED7638"/>
    <w:rsid w:val="00ED79A7"/>
    <w:rsid w:val="00ED7F14"/>
    <w:rsid w:val="00EE00CC"/>
    <w:rsid w:val="00EE0A7B"/>
    <w:rsid w:val="00EE0E69"/>
    <w:rsid w:val="00EE2471"/>
    <w:rsid w:val="00EE254A"/>
    <w:rsid w:val="00EE2630"/>
    <w:rsid w:val="00EE2BFA"/>
    <w:rsid w:val="00EE34BC"/>
    <w:rsid w:val="00EE395E"/>
    <w:rsid w:val="00EE3D1C"/>
    <w:rsid w:val="00EE3E3B"/>
    <w:rsid w:val="00EE3E4F"/>
    <w:rsid w:val="00EE3FAA"/>
    <w:rsid w:val="00EE5279"/>
    <w:rsid w:val="00EE59C8"/>
    <w:rsid w:val="00EE6022"/>
    <w:rsid w:val="00EE6147"/>
    <w:rsid w:val="00EE637C"/>
    <w:rsid w:val="00EE6E82"/>
    <w:rsid w:val="00EE7CC5"/>
    <w:rsid w:val="00EE7E4B"/>
    <w:rsid w:val="00EE7F2A"/>
    <w:rsid w:val="00EF03A8"/>
    <w:rsid w:val="00EF0561"/>
    <w:rsid w:val="00EF138A"/>
    <w:rsid w:val="00EF1530"/>
    <w:rsid w:val="00EF15B6"/>
    <w:rsid w:val="00EF184D"/>
    <w:rsid w:val="00EF18FE"/>
    <w:rsid w:val="00EF24DE"/>
    <w:rsid w:val="00EF2DCB"/>
    <w:rsid w:val="00EF31F3"/>
    <w:rsid w:val="00EF3486"/>
    <w:rsid w:val="00EF36FF"/>
    <w:rsid w:val="00EF3A84"/>
    <w:rsid w:val="00EF3BAB"/>
    <w:rsid w:val="00EF41CC"/>
    <w:rsid w:val="00EF4479"/>
    <w:rsid w:val="00EF44AE"/>
    <w:rsid w:val="00EF4B87"/>
    <w:rsid w:val="00EF4CA6"/>
    <w:rsid w:val="00EF5787"/>
    <w:rsid w:val="00EF5EF2"/>
    <w:rsid w:val="00EF60CA"/>
    <w:rsid w:val="00EF60D0"/>
    <w:rsid w:val="00EF6B68"/>
    <w:rsid w:val="00EF6E07"/>
    <w:rsid w:val="00EF6FC0"/>
    <w:rsid w:val="00EF7318"/>
    <w:rsid w:val="00EF7F86"/>
    <w:rsid w:val="00F001BD"/>
    <w:rsid w:val="00F001D4"/>
    <w:rsid w:val="00F0090B"/>
    <w:rsid w:val="00F00A67"/>
    <w:rsid w:val="00F00E49"/>
    <w:rsid w:val="00F00FC1"/>
    <w:rsid w:val="00F010A8"/>
    <w:rsid w:val="00F02003"/>
    <w:rsid w:val="00F023FA"/>
    <w:rsid w:val="00F024B6"/>
    <w:rsid w:val="00F0263D"/>
    <w:rsid w:val="00F0295C"/>
    <w:rsid w:val="00F02D6F"/>
    <w:rsid w:val="00F02FF2"/>
    <w:rsid w:val="00F03D1D"/>
    <w:rsid w:val="00F03DD4"/>
    <w:rsid w:val="00F03DE5"/>
    <w:rsid w:val="00F049F6"/>
    <w:rsid w:val="00F04B58"/>
    <w:rsid w:val="00F04D19"/>
    <w:rsid w:val="00F0528D"/>
    <w:rsid w:val="00F056F6"/>
    <w:rsid w:val="00F05C48"/>
    <w:rsid w:val="00F06536"/>
    <w:rsid w:val="00F06C67"/>
    <w:rsid w:val="00F06DFD"/>
    <w:rsid w:val="00F071D1"/>
    <w:rsid w:val="00F07533"/>
    <w:rsid w:val="00F10097"/>
    <w:rsid w:val="00F10200"/>
    <w:rsid w:val="00F10629"/>
    <w:rsid w:val="00F10754"/>
    <w:rsid w:val="00F10C67"/>
    <w:rsid w:val="00F1103D"/>
    <w:rsid w:val="00F11102"/>
    <w:rsid w:val="00F112C6"/>
    <w:rsid w:val="00F11779"/>
    <w:rsid w:val="00F11F9C"/>
    <w:rsid w:val="00F12853"/>
    <w:rsid w:val="00F1299C"/>
    <w:rsid w:val="00F12B2B"/>
    <w:rsid w:val="00F12CB1"/>
    <w:rsid w:val="00F1300B"/>
    <w:rsid w:val="00F1325B"/>
    <w:rsid w:val="00F133CB"/>
    <w:rsid w:val="00F141D7"/>
    <w:rsid w:val="00F14CCC"/>
    <w:rsid w:val="00F1535F"/>
    <w:rsid w:val="00F15FA5"/>
    <w:rsid w:val="00F1607D"/>
    <w:rsid w:val="00F16772"/>
    <w:rsid w:val="00F172EC"/>
    <w:rsid w:val="00F178E7"/>
    <w:rsid w:val="00F17BD2"/>
    <w:rsid w:val="00F17BE0"/>
    <w:rsid w:val="00F209B7"/>
    <w:rsid w:val="00F20C56"/>
    <w:rsid w:val="00F21AAB"/>
    <w:rsid w:val="00F21DB3"/>
    <w:rsid w:val="00F228A6"/>
    <w:rsid w:val="00F22AAE"/>
    <w:rsid w:val="00F22F7F"/>
    <w:rsid w:val="00F234EF"/>
    <w:rsid w:val="00F2376F"/>
    <w:rsid w:val="00F237DF"/>
    <w:rsid w:val="00F23DDF"/>
    <w:rsid w:val="00F243D8"/>
    <w:rsid w:val="00F2448B"/>
    <w:rsid w:val="00F244E3"/>
    <w:rsid w:val="00F24973"/>
    <w:rsid w:val="00F25123"/>
    <w:rsid w:val="00F252A5"/>
    <w:rsid w:val="00F2699A"/>
    <w:rsid w:val="00F30033"/>
    <w:rsid w:val="00F3008F"/>
    <w:rsid w:val="00F30828"/>
    <w:rsid w:val="00F30DD8"/>
    <w:rsid w:val="00F3115D"/>
    <w:rsid w:val="00F311D6"/>
    <w:rsid w:val="00F313D6"/>
    <w:rsid w:val="00F313ED"/>
    <w:rsid w:val="00F32313"/>
    <w:rsid w:val="00F32A95"/>
    <w:rsid w:val="00F32ABB"/>
    <w:rsid w:val="00F331AC"/>
    <w:rsid w:val="00F334F1"/>
    <w:rsid w:val="00F334F6"/>
    <w:rsid w:val="00F33E21"/>
    <w:rsid w:val="00F34398"/>
    <w:rsid w:val="00F34579"/>
    <w:rsid w:val="00F34ED2"/>
    <w:rsid w:val="00F35368"/>
    <w:rsid w:val="00F354A3"/>
    <w:rsid w:val="00F362FC"/>
    <w:rsid w:val="00F36861"/>
    <w:rsid w:val="00F37225"/>
    <w:rsid w:val="00F4000C"/>
    <w:rsid w:val="00F401F5"/>
    <w:rsid w:val="00F402DC"/>
    <w:rsid w:val="00F4059F"/>
    <w:rsid w:val="00F40F0C"/>
    <w:rsid w:val="00F419A8"/>
    <w:rsid w:val="00F41BDB"/>
    <w:rsid w:val="00F42897"/>
    <w:rsid w:val="00F43C5A"/>
    <w:rsid w:val="00F43CC1"/>
    <w:rsid w:val="00F43F29"/>
    <w:rsid w:val="00F44012"/>
    <w:rsid w:val="00F440A7"/>
    <w:rsid w:val="00F4461F"/>
    <w:rsid w:val="00F44D04"/>
    <w:rsid w:val="00F4525E"/>
    <w:rsid w:val="00F45300"/>
    <w:rsid w:val="00F46155"/>
    <w:rsid w:val="00F46A51"/>
    <w:rsid w:val="00F47517"/>
    <w:rsid w:val="00F4766C"/>
    <w:rsid w:val="00F5016F"/>
    <w:rsid w:val="00F5060E"/>
    <w:rsid w:val="00F5067F"/>
    <w:rsid w:val="00F507D1"/>
    <w:rsid w:val="00F507DB"/>
    <w:rsid w:val="00F512F3"/>
    <w:rsid w:val="00F51450"/>
    <w:rsid w:val="00F51802"/>
    <w:rsid w:val="00F519CE"/>
    <w:rsid w:val="00F51ADA"/>
    <w:rsid w:val="00F51D74"/>
    <w:rsid w:val="00F51E4B"/>
    <w:rsid w:val="00F52D09"/>
    <w:rsid w:val="00F543A1"/>
    <w:rsid w:val="00F54773"/>
    <w:rsid w:val="00F549AA"/>
    <w:rsid w:val="00F55056"/>
    <w:rsid w:val="00F55A6E"/>
    <w:rsid w:val="00F55D70"/>
    <w:rsid w:val="00F568D2"/>
    <w:rsid w:val="00F5693B"/>
    <w:rsid w:val="00F56E2D"/>
    <w:rsid w:val="00F572EE"/>
    <w:rsid w:val="00F57691"/>
    <w:rsid w:val="00F6046D"/>
    <w:rsid w:val="00F607C5"/>
    <w:rsid w:val="00F6090B"/>
    <w:rsid w:val="00F60CB2"/>
    <w:rsid w:val="00F60DEA"/>
    <w:rsid w:val="00F611FB"/>
    <w:rsid w:val="00F61243"/>
    <w:rsid w:val="00F61E95"/>
    <w:rsid w:val="00F62797"/>
    <w:rsid w:val="00F62F9C"/>
    <w:rsid w:val="00F6302A"/>
    <w:rsid w:val="00F6318A"/>
    <w:rsid w:val="00F6397F"/>
    <w:rsid w:val="00F64120"/>
    <w:rsid w:val="00F6422B"/>
    <w:rsid w:val="00F6467D"/>
    <w:rsid w:val="00F646B8"/>
    <w:rsid w:val="00F64C2B"/>
    <w:rsid w:val="00F64DB2"/>
    <w:rsid w:val="00F65027"/>
    <w:rsid w:val="00F651BE"/>
    <w:rsid w:val="00F659A9"/>
    <w:rsid w:val="00F66121"/>
    <w:rsid w:val="00F6685E"/>
    <w:rsid w:val="00F66B2B"/>
    <w:rsid w:val="00F67382"/>
    <w:rsid w:val="00F673A0"/>
    <w:rsid w:val="00F67A24"/>
    <w:rsid w:val="00F67F53"/>
    <w:rsid w:val="00F700F5"/>
    <w:rsid w:val="00F7019C"/>
    <w:rsid w:val="00F703BE"/>
    <w:rsid w:val="00F705AD"/>
    <w:rsid w:val="00F7072F"/>
    <w:rsid w:val="00F70890"/>
    <w:rsid w:val="00F70CDB"/>
    <w:rsid w:val="00F71037"/>
    <w:rsid w:val="00F71310"/>
    <w:rsid w:val="00F71D34"/>
    <w:rsid w:val="00F71F69"/>
    <w:rsid w:val="00F72058"/>
    <w:rsid w:val="00F72B72"/>
    <w:rsid w:val="00F7342C"/>
    <w:rsid w:val="00F73453"/>
    <w:rsid w:val="00F73583"/>
    <w:rsid w:val="00F7372F"/>
    <w:rsid w:val="00F73D11"/>
    <w:rsid w:val="00F73D92"/>
    <w:rsid w:val="00F73E98"/>
    <w:rsid w:val="00F7479C"/>
    <w:rsid w:val="00F74BB9"/>
    <w:rsid w:val="00F7540A"/>
    <w:rsid w:val="00F75582"/>
    <w:rsid w:val="00F756DA"/>
    <w:rsid w:val="00F7645A"/>
    <w:rsid w:val="00F76621"/>
    <w:rsid w:val="00F769D9"/>
    <w:rsid w:val="00F76EFA"/>
    <w:rsid w:val="00F77A2E"/>
    <w:rsid w:val="00F77BF4"/>
    <w:rsid w:val="00F77EA8"/>
    <w:rsid w:val="00F77F9F"/>
    <w:rsid w:val="00F804BE"/>
    <w:rsid w:val="00F8080B"/>
    <w:rsid w:val="00F80E7C"/>
    <w:rsid w:val="00F817CE"/>
    <w:rsid w:val="00F81890"/>
    <w:rsid w:val="00F81988"/>
    <w:rsid w:val="00F82364"/>
    <w:rsid w:val="00F83E73"/>
    <w:rsid w:val="00F843F8"/>
    <w:rsid w:val="00F8456C"/>
    <w:rsid w:val="00F848EE"/>
    <w:rsid w:val="00F84FB6"/>
    <w:rsid w:val="00F84FE5"/>
    <w:rsid w:val="00F85055"/>
    <w:rsid w:val="00F85176"/>
    <w:rsid w:val="00F851A4"/>
    <w:rsid w:val="00F851D6"/>
    <w:rsid w:val="00F854BE"/>
    <w:rsid w:val="00F859D8"/>
    <w:rsid w:val="00F85ECC"/>
    <w:rsid w:val="00F85F8C"/>
    <w:rsid w:val="00F863E8"/>
    <w:rsid w:val="00F868F5"/>
    <w:rsid w:val="00F86C11"/>
    <w:rsid w:val="00F86CDA"/>
    <w:rsid w:val="00F87219"/>
    <w:rsid w:val="00F879B9"/>
    <w:rsid w:val="00F87BA2"/>
    <w:rsid w:val="00F901A3"/>
    <w:rsid w:val="00F9056A"/>
    <w:rsid w:val="00F907DD"/>
    <w:rsid w:val="00F90CF0"/>
    <w:rsid w:val="00F90F8D"/>
    <w:rsid w:val="00F912D3"/>
    <w:rsid w:val="00F917CC"/>
    <w:rsid w:val="00F919B3"/>
    <w:rsid w:val="00F9240C"/>
    <w:rsid w:val="00F92782"/>
    <w:rsid w:val="00F93174"/>
    <w:rsid w:val="00F9344F"/>
    <w:rsid w:val="00F93640"/>
    <w:rsid w:val="00F93AA9"/>
    <w:rsid w:val="00F94EFA"/>
    <w:rsid w:val="00F94F85"/>
    <w:rsid w:val="00F9502C"/>
    <w:rsid w:val="00F9512E"/>
    <w:rsid w:val="00F95962"/>
    <w:rsid w:val="00F95D0F"/>
    <w:rsid w:val="00F9685F"/>
    <w:rsid w:val="00F96985"/>
    <w:rsid w:val="00F96A74"/>
    <w:rsid w:val="00F9711F"/>
    <w:rsid w:val="00F971B6"/>
    <w:rsid w:val="00F97760"/>
    <w:rsid w:val="00F977AD"/>
    <w:rsid w:val="00F97838"/>
    <w:rsid w:val="00F97DDB"/>
    <w:rsid w:val="00F97F94"/>
    <w:rsid w:val="00FA03AF"/>
    <w:rsid w:val="00FA152D"/>
    <w:rsid w:val="00FA18D0"/>
    <w:rsid w:val="00FA1DA2"/>
    <w:rsid w:val="00FA1E13"/>
    <w:rsid w:val="00FA1EA9"/>
    <w:rsid w:val="00FA2056"/>
    <w:rsid w:val="00FA2475"/>
    <w:rsid w:val="00FA2626"/>
    <w:rsid w:val="00FA2651"/>
    <w:rsid w:val="00FA2909"/>
    <w:rsid w:val="00FA2BB3"/>
    <w:rsid w:val="00FA2D51"/>
    <w:rsid w:val="00FA3912"/>
    <w:rsid w:val="00FA39F3"/>
    <w:rsid w:val="00FA4CCB"/>
    <w:rsid w:val="00FA5468"/>
    <w:rsid w:val="00FA5A4C"/>
    <w:rsid w:val="00FA6681"/>
    <w:rsid w:val="00FA6F51"/>
    <w:rsid w:val="00FA72B4"/>
    <w:rsid w:val="00FA7695"/>
    <w:rsid w:val="00FA7924"/>
    <w:rsid w:val="00FB021A"/>
    <w:rsid w:val="00FB0435"/>
    <w:rsid w:val="00FB0493"/>
    <w:rsid w:val="00FB0D78"/>
    <w:rsid w:val="00FB0FEF"/>
    <w:rsid w:val="00FB107C"/>
    <w:rsid w:val="00FB1E0D"/>
    <w:rsid w:val="00FB3895"/>
    <w:rsid w:val="00FB392F"/>
    <w:rsid w:val="00FB41BB"/>
    <w:rsid w:val="00FB44F1"/>
    <w:rsid w:val="00FB46B5"/>
    <w:rsid w:val="00FB49E7"/>
    <w:rsid w:val="00FB4C80"/>
    <w:rsid w:val="00FB4F7A"/>
    <w:rsid w:val="00FB52C6"/>
    <w:rsid w:val="00FB5AFF"/>
    <w:rsid w:val="00FB65F7"/>
    <w:rsid w:val="00FB67B6"/>
    <w:rsid w:val="00FB6A6A"/>
    <w:rsid w:val="00FB6A6C"/>
    <w:rsid w:val="00FB7AEB"/>
    <w:rsid w:val="00FC0A50"/>
    <w:rsid w:val="00FC0C94"/>
    <w:rsid w:val="00FC1243"/>
    <w:rsid w:val="00FC1A08"/>
    <w:rsid w:val="00FC28A4"/>
    <w:rsid w:val="00FC2BBC"/>
    <w:rsid w:val="00FC2EF0"/>
    <w:rsid w:val="00FC34D0"/>
    <w:rsid w:val="00FC3AB8"/>
    <w:rsid w:val="00FC3ADE"/>
    <w:rsid w:val="00FC437A"/>
    <w:rsid w:val="00FC466C"/>
    <w:rsid w:val="00FC4772"/>
    <w:rsid w:val="00FC48D1"/>
    <w:rsid w:val="00FC5AAA"/>
    <w:rsid w:val="00FC5BFA"/>
    <w:rsid w:val="00FC6060"/>
    <w:rsid w:val="00FC7090"/>
    <w:rsid w:val="00FC73FC"/>
    <w:rsid w:val="00FC7429"/>
    <w:rsid w:val="00FC7B48"/>
    <w:rsid w:val="00FD07F6"/>
    <w:rsid w:val="00FD0D8D"/>
    <w:rsid w:val="00FD1E07"/>
    <w:rsid w:val="00FD1EC8"/>
    <w:rsid w:val="00FD1ECA"/>
    <w:rsid w:val="00FD259B"/>
    <w:rsid w:val="00FD2CDD"/>
    <w:rsid w:val="00FD3475"/>
    <w:rsid w:val="00FD3573"/>
    <w:rsid w:val="00FD3A36"/>
    <w:rsid w:val="00FD41D5"/>
    <w:rsid w:val="00FD47ED"/>
    <w:rsid w:val="00FD4BD7"/>
    <w:rsid w:val="00FD4ECF"/>
    <w:rsid w:val="00FD5A54"/>
    <w:rsid w:val="00FD5ECD"/>
    <w:rsid w:val="00FD6298"/>
    <w:rsid w:val="00FD64A1"/>
    <w:rsid w:val="00FD6A6D"/>
    <w:rsid w:val="00FD6FC7"/>
    <w:rsid w:val="00FD749E"/>
    <w:rsid w:val="00FD74DB"/>
    <w:rsid w:val="00FD7660"/>
    <w:rsid w:val="00FD7715"/>
    <w:rsid w:val="00FE03CD"/>
    <w:rsid w:val="00FE0655"/>
    <w:rsid w:val="00FE12E6"/>
    <w:rsid w:val="00FE1574"/>
    <w:rsid w:val="00FE2365"/>
    <w:rsid w:val="00FE290E"/>
    <w:rsid w:val="00FE2B92"/>
    <w:rsid w:val="00FE2F12"/>
    <w:rsid w:val="00FE37D7"/>
    <w:rsid w:val="00FE398E"/>
    <w:rsid w:val="00FE46C2"/>
    <w:rsid w:val="00FE4C7B"/>
    <w:rsid w:val="00FE509F"/>
    <w:rsid w:val="00FE5C3D"/>
    <w:rsid w:val="00FE6599"/>
    <w:rsid w:val="00FE6790"/>
    <w:rsid w:val="00FE6FA5"/>
    <w:rsid w:val="00FE701F"/>
    <w:rsid w:val="00FE7336"/>
    <w:rsid w:val="00FE7396"/>
    <w:rsid w:val="00FE74E0"/>
    <w:rsid w:val="00FE75B0"/>
    <w:rsid w:val="00FE7652"/>
    <w:rsid w:val="00FE787C"/>
    <w:rsid w:val="00FE79CB"/>
    <w:rsid w:val="00FF0277"/>
    <w:rsid w:val="00FF0309"/>
    <w:rsid w:val="00FF1982"/>
    <w:rsid w:val="00FF2F05"/>
    <w:rsid w:val="00FF2F44"/>
    <w:rsid w:val="00FF3739"/>
    <w:rsid w:val="00FF3A96"/>
    <w:rsid w:val="00FF3D55"/>
    <w:rsid w:val="00FF45A5"/>
    <w:rsid w:val="00FF47AA"/>
    <w:rsid w:val="00FF49D0"/>
    <w:rsid w:val="00FF59CB"/>
    <w:rsid w:val="00FF5B82"/>
    <w:rsid w:val="00FF5C91"/>
    <w:rsid w:val="00FF5E85"/>
    <w:rsid w:val="00FF6D6F"/>
    <w:rsid w:val="00FF6F64"/>
    <w:rsid w:val="00FF7118"/>
    <w:rsid w:val="00FF78DC"/>
    <w:rsid w:val="074B98D8"/>
    <w:rsid w:val="2C2E54AF"/>
    <w:rsid w:val="2D5F69B9"/>
    <w:rsid w:val="37853C7C"/>
    <w:rsid w:val="40AE5D35"/>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BF7"/>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673B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3BF7"/>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uiPriority w:val="99"/>
    <w:qFormat/>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link w:val="CommentTextChar"/>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link w:val="B1Zchn"/>
    <w:qFormat/>
    <w:rsid w:val="00CD0D9B"/>
    <w:pPr>
      <w:spacing w:after="180"/>
    </w:pPr>
  </w:style>
  <w:style w:type="paragraph" w:customStyle="1" w:styleId="B2">
    <w:name w:val="B2"/>
    <w:basedOn w:val="List2"/>
    <w:link w:val="B2Char"/>
    <w:qFormat/>
    <w:rsid w:val="00CD0D9B"/>
    <w:pPr>
      <w:spacing w:after="180"/>
    </w:pPr>
  </w:style>
  <w:style w:type="paragraph" w:customStyle="1" w:styleId="B3">
    <w:name w:val="B3"/>
    <w:basedOn w:val="List3"/>
    <w:qFormat/>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pPr>
    <w:rPr>
      <w:sz w:val="18"/>
    </w:rPr>
  </w:style>
  <w:style w:type="paragraph" w:customStyle="1" w:styleId="TAC">
    <w:name w:val="TAC"/>
    <w:basedOn w:val="TAL"/>
    <w:link w:val="TACChar"/>
    <w:rsid w:val="00CD0D9B"/>
    <w:pPr>
      <w:jc w:val="center"/>
    </w:pPr>
  </w:style>
  <w:style w:type="paragraph" w:customStyle="1" w:styleId="TAH">
    <w:name w:val="TAH"/>
    <w:basedOn w:val="TAC"/>
    <w:link w:val="TAHCar"/>
    <w:uiPriority w:val="99"/>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9"/>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EastAsia" w:hAnsiTheme="minorHAnsi" w:cstheme="minorBidi"/>
      <w:b/>
      <w:bCs/>
      <w:sz w:val="22"/>
      <w:szCs w:val="22"/>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EastAsia" w:hAnsiTheme="minorHAnsi" w:cstheme="minorBidi"/>
      <w:sz w:val="22"/>
      <w:szCs w:val="22"/>
      <w:lang w:eastAsia="zh-CN"/>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semiHidden/>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11"/>
      </w:numPr>
      <w:spacing w:after="0" w:line="240" w:lineRule="auto"/>
    </w:pPr>
    <w:rPr>
      <w:rFonts w:ascii="Times" w:eastAsia="Batang" w:hAnsi="Times" w:cs="Times"/>
      <w:sz w:val="20"/>
      <w:szCs w:val="24"/>
      <w:lang w:val="en-GB" w:eastAsia="x-none"/>
    </w:rPr>
  </w:style>
  <w:style w:type="character" w:customStyle="1" w:styleId="TACChar">
    <w:name w:val="TAC Char"/>
    <w:basedOn w:val="DefaultParagraphFont"/>
    <w:link w:val="TAC"/>
    <w:locked/>
    <w:rsid w:val="00237A12"/>
    <w:rPr>
      <w:rFonts w:asciiTheme="minorHAnsi" w:eastAsiaTheme="minorHAnsi" w:hAnsiTheme="minorHAnsi" w:cstheme="minorBidi"/>
      <w:sz w:val="18"/>
      <w:szCs w:val="22"/>
    </w:rPr>
  </w:style>
  <w:style w:type="character" w:customStyle="1" w:styleId="TAHCar">
    <w:name w:val="TAH Car"/>
    <w:basedOn w:val="DefaultParagraphFont"/>
    <w:link w:val="TAH"/>
    <w:uiPriority w:val="99"/>
    <w:locked/>
    <w:rsid w:val="00237A12"/>
    <w:rPr>
      <w:rFonts w:asciiTheme="minorHAnsi" w:eastAsiaTheme="minorHAnsi" w:hAnsiTheme="minorHAnsi" w:cstheme="minorBidi"/>
      <w:b/>
      <w:sz w:val="18"/>
      <w:szCs w:val="22"/>
    </w:rPr>
  </w:style>
  <w:style w:type="character" w:customStyle="1" w:styleId="B2Char">
    <w:name w:val="B2 Char"/>
    <w:link w:val="B2"/>
    <w:qFormat/>
    <w:rsid w:val="009D5DB6"/>
    <w:rPr>
      <w:rFonts w:asciiTheme="minorHAnsi" w:eastAsiaTheme="minorEastAsia" w:hAnsiTheme="minorHAnsi" w:cstheme="minorBidi"/>
      <w:sz w:val="22"/>
      <w:szCs w:val="22"/>
      <w:lang w:eastAsia="zh-CN"/>
    </w:rPr>
  </w:style>
  <w:style w:type="character" w:customStyle="1" w:styleId="B1Zchn">
    <w:name w:val="B1 Zchn"/>
    <w:link w:val="B1"/>
    <w:qFormat/>
    <w:locked/>
    <w:rsid w:val="008D07BC"/>
    <w:rPr>
      <w:rFonts w:asciiTheme="minorHAnsi" w:eastAsiaTheme="minorEastAsia" w:hAnsiTheme="minorHAnsi" w:cstheme="minorBidi"/>
      <w:sz w:val="22"/>
      <w:szCs w:val="22"/>
      <w:lang w:eastAsia="zh-CN"/>
    </w:rPr>
  </w:style>
  <w:style w:type="paragraph" w:customStyle="1" w:styleId="References">
    <w:name w:val="References"/>
    <w:basedOn w:val="Normal"/>
    <w:qFormat/>
    <w:rsid w:val="001A2967"/>
    <w:pPr>
      <w:numPr>
        <w:numId w:val="21"/>
      </w:numPr>
      <w:tabs>
        <w:tab w:val="left" w:pos="360"/>
      </w:tabs>
      <w:autoSpaceDE w:val="0"/>
      <w:autoSpaceDN w:val="0"/>
      <w:snapToGrid w:val="0"/>
      <w:spacing w:after="60" w:line="276" w:lineRule="auto"/>
    </w:pPr>
    <w:rPr>
      <w:rFonts w:ascii="Times New Roman" w:eastAsia="Times New Roman" w:hAnsi="Times New Roman" w:cs="Times New Roman"/>
      <w:sz w:val="20"/>
      <w:szCs w:val="16"/>
      <w:lang w:val="en-GB"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39340">
      <w:bodyDiv w:val="1"/>
      <w:marLeft w:val="0"/>
      <w:marRight w:val="0"/>
      <w:marTop w:val="0"/>
      <w:marBottom w:val="0"/>
      <w:divBdr>
        <w:top w:val="none" w:sz="0" w:space="0" w:color="auto"/>
        <w:left w:val="none" w:sz="0" w:space="0" w:color="auto"/>
        <w:bottom w:val="none" w:sz="0" w:space="0" w:color="auto"/>
        <w:right w:val="none" w:sz="0" w:space="0" w:color="auto"/>
      </w:divBdr>
    </w:div>
    <w:div w:id="109861159">
      <w:bodyDiv w:val="1"/>
      <w:marLeft w:val="0"/>
      <w:marRight w:val="0"/>
      <w:marTop w:val="0"/>
      <w:marBottom w:val="0"/>
      <w:divBdr>
        <w:top w:val="none" w:sz="0" w:space="0" w:color="auto"/>
        <w:left w:val="none" w:sz="0" w:space="0" w:color="auto"/>
        <w:bottom w:val="none" w:sz="0" w:space="0" w:color="auto"/>
        <w:right w:val="none" w:sz="0" w:space="0" w:color="auto"/>
      </w:divBdr>
    </w:div>
    <w:div w:id="117992852">
      <w:bodyDiv w:val="1"/>
      <w:marLeft w:val="0"/>
      <w:marRight w:val="0"/>
      <w:marTop w:val="0"/>
      <w:marBottom w:val="0"/>
      <w:divBdr>
        <w:top w:val="none" w:sz="0" w:space="0" w:color="auto"/>
        <w:left w:val="none" w:sz="0" w:space="0" w:color="auto"/>
        <w:bottom w:val="none" w:sz="0" w:space="0" w:color="auto"/>
        <w:right w:val="none" w:sz="0" w:space="0" w:color="auto"/>
      </w:divBdr>
    </w:div>
    <w:div w:id="142163619">
      <w:bodyDiv w:val="1"/>
      <w:marLeft w:val="0"/>
      <w:marRight w:val="0"/>
      <w:marTop w:val="0"/>
      <w:marBottom w:val="0"/>
      <w:divBdr>
        <w:top w:val="none" w:sz="0" w:space="0" w:color="auto"/>
        <w:left w:val="none" w:sz="0" w:space="0" w:color="auto"/>
        <w:bottom w:val="none" w:sz="0" w:space="0" w:color="auto"/>
        <w:right w:val="none" w:sz="0" w:space="0" w:color="auto"/>
      </w:divBdr>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78345081">
      <w:bodyDiv w:val="1"/>
      <w:marLeft w:val="0"/>
      <w:marRight w:val="0"/>
      <w:marTop w:val="0"/>
      <w:marBottom w:val="0"/>
      <w:divBdr>
        <w:top w:val="none" w:sz="0" w:space="0" w:color="auto"/>
        <w:left w:val="none" w:sz="0" w:space="0" w:color="auto"/>
        <w:bottom w:val="none" w:sz="0" w:space="0" w:color="auto"/>
        <w:right w:val="none" w:sz="0" w:space="0" w:color="auto"/>
      </w:divBdr>
    </w:div>
    <w:div w:id="315692110">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52195440">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388723924">
      <w:bodyDiv w:val="1"/>
      <w:marLeft w:val="0"/>
      <w:marRight w:val="0"/>
      <w:marTop w:val="0"/>
      <w:marBottom w:val="0"/>
      <w:divBdr>
        <w:top w:val="none" w:sz="0" w:space="0" w:color="auto"/>
        <w:left w:val="none" w:sz="0" w:space="0" w:color="auto"/>
        <w:bottom w:val="none" w:sz="0" w:space="0" w:color="auto"/>
        <w:right w:val="none" w:sz="0" w:space="0" w:color="auto"/>
      </w:divBdr>
    </w:div>
    <w:div w:id="409933633">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84398161">
      <w:bodyDiv w:val="1"/>
      <w:marLeft w:val="0"/>
      <w:marRight w:val="0"/>
      <w:marTop w:val="0"/>
      <w:marBottom w:val="0"/>
      <w:divBdr>
        <w:top w:val="none" w:sz="0" w:space="0" w:color="auto"/>
        <w:left w:val="none" w:sz="0" w:space="0" w:color="auto"/>
        <w:bottom w:val="none" w:sz="0" w:space="0" w:color="auto"/>
        <w:right w:val="none" w:sz="0" w:space="0" w:color="auto"/>
      </w:divBdr>
    </w:div>
    <w:div w:id="512958632">
      <w:bodyDiv w:val="1"/>
      <w:marLeft w:val="0"/>
      <w:marRight w:val="0"/>
      <w:marTop w:val="0"/>
      <w:marBottom w:val="0"/>
      <w:divBdr>
        <w:top w:val="none" w:sz="0" w:space="0" w:color="auto"/>
        <w:left w:val="none" w:sz="0" w:space="0" w:color="auto"/>
        <w:bottom w:val="none" w:sz="0" w:space="0" w:color="auto"/>
        <w:right w:val="none" w:sz="0" w:space="0" w:color="auto"/>
      </w:divBdr>
    </w:div>
    <w:div w:id="546533955">
      <w:bodyDiv w:val="1"/>
      <w:marLeft w:val="0"/>
      <w:marRight w:val="0"/>
      <w:marTop w:val="0"/>
      <w:marBottom w:val="0"/>
      <w:divBdr>
        <w:top w:val="none" w:sz="0" w:space="0" w:color="auto"/>
        <w:left w:val="none" w:sz="0" w:space="0" w:color="auto"/>
        <w:bottom w:val="none" w:sz="0" w:space="0" w:color="auto"/>
        <w:right w:val="none" w:sz="0" w:space="0" w:color="auto"/>
      </w:divBdr>
    </w:div>
    <w:div w:id="551112174">
      <w:bodyDiv w:val="1"/>
      <w:marLeft w:val="0"/>
      <w:marRight w:val="0"/>
      <w:marTop w:val="0"/>
      <w:marBottom w:val="0"/>
      <w:divBdr>
        <w:top w:val="none" w:sz="0" w:space="0" w:color="auto"/>
        <w:left w:val="none" w:sz="0" w:space="0" w:color="auto"/>
        <w:bottom w:val="none" w:sz="0" w:space="0" w:color="auto"/>
        <w:right w:val="none" w:sz="0" w:space="0" w:color="auto"/>
      </w:divBdr>
    </w:div>
    <w:div w:id="586109932">
      <w:bodyDiv w:val="1"/>
      <w:marLeft w:val="0"/>
      <w:marRight w:val="0"/>
      <w:marTop w:val="0"/>
      <w:marBottom w:val="0"/>
      <w:divBdr>
        <w:top w:val="none" w:sz="0" w:space="0" w:color="auto"/>
        <w:left w:val="none" w:sz="0" w:space="0" w:color="auto"/>
        <w:bottom w:val="none" w:sz="0" w:space="0" w:color="auto"/>
        <w:right w:val="none" w:sz="0" w:space="0" w:color="auto"/>
      </w:divBdr>
    </w:div>
    <w:div w:id="642152462">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692999119">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54927511">
      <w:bodyDiv w:val="1"/>
      <w:marLeft w:val="0"/>
      <w:marRight w:val="0"/>
      <w:marTop w:val="0"/>
      <w:marBottom w:val="0"/>
      <w:divBdr>
        <w:top w:val="none" w:sz="0" w:space="0" w:color="auto"/>
        <w:left w:val="none" w:sz="0" w:space="0" w:color="auto"/>
        <w:bottom w:val="none" w:sz="0" w:space="0" w:color="auto"/>
        <w:right w:val="none" w:sz="0" w:space="0" w:color="auto"/>
      </w:divBdr>
    </w:div>
    <w:div w:id="861554501">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035230976">
      <w:bodyDiv w:val="1"/>
      <w:marLeft w:val="0"/>
      <w:marRight w:val="0"/>
      <w:marTop w:val="0"/>
      <w:marBottom w:val="0"/>
      <w:divBdr>
        <w:top w:val="none" w:sz="0" w:space="0" w:color="auto"/>
        <w:left w:val="none" w:sz="0" w:space="0" w:color="auto"/>
        <w:bottom w:val="none" w:sz="0" w:space="0" w:color="auto"/>
        <w:right w:val="none" w:sz="0" w:space="0" w:color="auto"/>
      </w:divBdr>
    </w:div>
    <w:div w:id="1066413716">
      <w:bodyDiv w:val="1"/>
      <w:marLeft w:val="0"/>
      <w:marRight w:val="0"/>
      <w:marTop w:val="0"/>
      <w:marBottom w:val="0"/>
      <w:divBdr>
        <w:top w:val="none" w:sz="0" w:space="0" w:color="auto"/>
        <w:left w:val="none" w:sz="0" w:space="0" w:color="auto"/>
        <w:bottom w:val="none" w:sz="0" w:space="0" w:color="auto"/>
        <w:right w:val="none" w:sz="0" w:space="0" w:color="auto"/>
      </w:divBdr>
    </w:div>
    <w:div w:id="1188519274">
      <w:bodyDiv w:val="1"/>
      <w:marLeft w:val="0"/>
      <w:marRight w:val="0"/>
      <w:marTop w:val="0"/>
      <w:marBottom w:val="0"/>
      <w:divBdr>
        <w:top w:val="none" w:sz="0" w:space="0" w:color="auto"/>
        <w:left w:val="none" w:sz="0" w:space="0" w:color="auto"/>
        <w:bottom w:val="none" w:sz="0" w:space="0" w:color="auto"/>
        <w:right w:val="none" w:sz="0" w:space="0" w:color="auto"/>
      </w:divBdr>
    </w:div>
    <w:div w:id="1268150747">
      <w:bodyDiv w:val="1"/>
      <w:marLeft w:val="0"/>
      <w:marRight w:val="0"/>
      <w:marTop w:val="0"/>
      <w:marBottom w:val="0"/>
      <w:divBdr>
        <w:top w:val="none" w:sz="0" w:space="0" w:color="auto"/>
        <w:left w:val="none" w:sz="0" w:space="0" w:color="auto"/>
        <w:bottom w:val="none" w:sz="0" w:space="0" w:color="auto"/>
        <w:right w:val="none" w:sz="0" w:space="0" w:color="auto"/>
      </w:divBdr>
    </w:div>
    <w:div w:id="1326595216">
      <w:bodyDiv w:val="1"/>
      <w:marLeft w:val="0"/>
      <w:marRight w:val="0"/>
      <w:marTop w:val="0"/>
      <w:marBottom w:val="0"/>
      <w:divBdr>
        <w:top w:val="none" w:sz="0" w:space="0" w:color="auto"/>
        <w:left w:val="none" w:sz="0" w:space="0" w:color="auto"/>
        <w:bottom w:val="none" w:sz="0" w:space="0" w:color="auto"/>
        <w:right w:val="none" w:sz="0" w:space="0" w:color="auto"/>
      </w:divBdr>
    </w:div>
    <w:div w:id="1348480924">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570920956">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80424749">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53572212">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06394659">
      <w:bodyDiv w:val="1"/>
      <w:marLeft w:val="0"/>
      <w:marRight w:val="0"/>
      <w:marTop w:val="0"/>
      <w:marBottom w:val="0"/>
      <w:divBdr>
        <w:top w:val="none" w:sz="0" w:space="0" w:color="auto"/>
        <w:left w:val="none" w:sz="0" w:space="0" w:color="auto"/>
        <w:bottom w:val="none" w:sz="0" w:space="0" w:color="auto"/>
        <w:right w:val="none" w:sz="0" w:space="0" w:color="auto"/>
      </w:divBdr>
    </w:div>
    <w:div w:id="2021079549">
      <w:bodyDiv w:val="1"/>
      <w:marLeft w:val="0"/>
      <w:marRight w:val="0"/>
      <w:marTop w:val="0"/>
      <w:marBottom w:val="0"/>
      <w:divBdr>
        <w:top w:val="none" w:sz="0" w:space="0" w:color="auto"/>
        <w:left w:val="none" w:sz="0" w:space="0" w:color="auto"/>
        <w:bottom w:val="none" w:sz="0" w:space="0" w:color="auto"/>
        <w:right w:val="none" w:sz="0" w:space="0" w:color="auto"/>
      </w:divBdr>
    </w:div>
    <w:div w:id="2046250006">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A6920-11EE-417E-8B41-C01B309D9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1361</Words>
  <Characters>6848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2022-08-12T19:56:00Z</dcterms:created>
  <dcterms:modified xsi:type="dcterms:W3CDTF">2022-08-12T19:56:00Z</dcterms:modified>
</cp:coreProperties>
</file>